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ACE17" w14:textId="5FC10F63" w:rsidR="00CC5823" w:rsidRPr="00DA430F" w:rsidRDefault="00CC5823" w:rsidP="00CC5823">
      <w:pPr>
        <w:spacing w:after="0" w:line="240" w:lineRule="auto"/>
        <w:ind w:left="7080" w:firstLine="708"/>
        <w:jc w:val="both"/>
        <w:rPr>
          <w:rFonts w:ascii="Arial" w:eastAsia="Times New Roman" w:hAnsi="Arial" w:cs="Arial"/>
          <w:b/>
          <w:sz w:val="20"/>
          <w:szCs w:val="20"/>
          <w:lang w:eastAsia="sl-SI"/>
        </w:rPr>
      </w:pPr>
      <w:r w:rsidRPr="00B3620B">
        <w:rPr>
          <w:rFonts w:ascii="Arial" w:eastAsia="Times New Roman" w:hAnsi="Arial" w:cs="Arial"/>
          <w:b/>
          <w:sz w:val="20"/>
          <w:szCs w:val="20"/>
          <w:lang w:eastAsia="sl-SI"/>
        </w:rPr>
        <w:t>Priloga št. 3.</w:t>
      </w:r>
      <w:r>
        <w:rPr>
          <w:rFonts w:ascii="Arial" w:eastAsia="Times New Roman" w:hAnsi="Arial" w:cs="Arial"/>
          <w:b/>
          <w:sz w:val="20"/>
          <w:szCs w:val="20"/>
          <w:lang w:eastAsia="sl-SI"/>
        </w:rPr>
        <w:t>9</w:t>
      </w:r>
    </w:p>
    <w:p w14:paraId="19B1DA27" w14:textId="77777777" w:rsidR="00CC5823" w:rsidRDefault="00CC5823" w:rsidP="00EF49EF">
      <w:pPr>
        <w:spacing w:after="0" w:line="260" w:lineRule="exact"/>
        <w:jc w:val="center"/>
        <w:rPr>
          <w:rFonts w:ascii="Arial" w:eastAsia="Times New Roman" w:hAnsi="Arial" w:cs="Arial"/>
          <w:b/>
          <w:sz w:val="20"/>
          <w:szCs w:val="20"/>
          <w:lang w:eastAsia="sl-SI"/>
        </w:rPr>
      </w:pPr>
    </w:p>
    <w:p w14:paraId="74A26656" w14:textId="26EE2944" w:rsidR="00EF49EF" w:rsidRPr="00EF49EF" w:rsidRDefault="00EF49EF" w:rsidP="00EF49EF">
      <w:pPr>
        <w:spacing w:after="0" w:line="260" w:lineRule="exact"/>
        <w:jc w:val="center"/>
        <w:rPr>
          <w:rFonts w:ascii="Arial" w:eastAsia="Times New Roman" w:hAnsi="Arial" w:cs="Arial"/>
          <w:b/>
          <w:sz w:val="20"/>
          <w:szCs w:val="20"/>
          <w:lang w:eastAsia="sl-SI"/>
        </w:rPr>
      </w:pPr>
      <w:r w:rsidRPr="00EF49EF">
        <w:rPr>
          <w:rFonts w:ascii="Arial" w:eastAsia="Times New Roman" w:hAnsi="Arial" w:cs="Arial"/>
          <w:b/>
          <w:sz w:val="20"/>
          <w:szCs w:val="20"/>
          <w:lang w:eastAsia="sl-SI"/>
        </w:rPr>
        <w:t xml:space="preserve">TEHNIČNA SPECIFIKACIJA – SKLOP </w:t>
      </w:r>
      <w:r w:rsidR="00FE6F2C">
        <w:rPr>
          <w:rFonts w:ascii="Arial" w:eastAsia="Times New Roman" w:hAnsi="Arial" w:cs="Arial"/>
          <w:b/>
          <w:sz w:val="20"/>
          <w:szCs w:val="20"/>
          <w:lang w:eastAsia="sl-SI"/>
        </w:rPr>
        <w:t>9</w:t>
      </w:r>
    </w:p>
    <w:p w14:paraId="794BF9F3" w14:textId="77777777" w:rsidR="00CC5823" w:rsidRPr="001B2B3C" w:rsidRDefault="00CC5823" w:rsidP="00CC5823">
      <w:pPr>
        <w:keepNext/>
        <w:spacing w:after="0" w:line="260" w:lineRule="exact"/>
        <w:contextualSpacing/>
        <w:jc w:val="center"/>
        <w:rPr>
          <w:rFonts w:ascii="Arial" w:eastAsia="Times New Roman" w:hAnsi="Arial" w:cs="Arial"/>
          <w:sz w:val="20"/>
          <w:szCs w:val="20"/>
        </w:rPr>
      </w:pPr>
      <w:r w:rsidRPr="001B2B3C">
        <w:rPr>
          <w:rFonts w:ascii="Arial" w:eastAsia="Times New Roman" w:hAnsi="Arial" w:cs="Arial"/>
          <w:sz w:val="20"/>
          <w:szCs w:val="20"/>
        </w:rPr>
        <w:t>v zvezi z javnim naročilom št. 430-</w:t>
      </w:r>
      <w:r w:rsidRPr="001B2B3C">
        <w:rPr>
          <w:rFonts w:ascii="Arial" w:hAnsi="Arial" w:cs="Arial"/>
          <w:sz w:val="20"/>
          <w:szCs w:val="20"/>
        </w:rPr>
        <w:t>300</w:t>
      </w:r>
      <w:r w:rsidRPr="001B2B3C">
        <w:rPr>
          <w:rFonts w:ascii="Arial" w:eastAsia="Times New Roman" w:hAnsi="Arial" w:cs="Arial"/>
          <w:sz w:val="20"/>
          <w:szCs w:val="20"/>
        </w:rPr>
        <w:t>/202</w:t>
      </w:r>
      <w:r w:rsidRPr="001B2B3C">
        <w:rPr>
          <w:rFonts w:ascii="Arial" w:hAnsi="Arial" w:cs="Arial"/>
          <w:sz w:val="20"/>
          <w:szCs w:val="20"/>
        </w:rPr>
        <w:t>5</w:t>
      </w:r>
    </w:p>
    <w:p w14:paraId="1C820D19" w14:textId="0BBF4564" w:rsidR="00EF49EF" w:rsidRDefault="00EF49EF" w:rsidP="00F754D2">
      <w:pPr>
        <w:spacing w:after="0" w:line="240" w:lineRule="auto"/>
        <w:jc w:val="both"/>
        <w:rPr>
          <w:rFonts w:ascii="Arial" w:hAnsi="Arial" w:cs="Arial"/>
          <w:b/>
          <w:color w:val="000000"/>
          <w:sz w:val="20"/>
          <w:szCs w:val="20"/>
        </w:rPr>
      </w:pPr>
    </w:p>
    <w:p w14:paraId="43D5C85F" w14:textId="77777777" w:rsidR="00E4240C" w:rsidRDefault="00E4240C" w:rsidP="00F754D2">
      <w:pPr>
        <w:spacing w:after="0" w:line="240" w:lineRule="auto"/>
        <w:jc w:val="both"/>
        <w:rPr>
          <w:rFonts w:ascii="Arial" w:hAnsi="Arial" w:cs="Arial"/>
          <w:b/>
          <w:color w:val="000000"/>
          <w:sz w:val="20"/>
          <w:szCs w:val="20"/>
        </w:rPr>
      </w:pPr>
    </w:p>
    <w:p w14:paraId="6F644305" w14:textId="48CDBA8B" w:rsidR="00476176" w:rsidRPr="00751FDF" w:rsidRDefault="00EF3145" w:rsidP="00F754D2">
      <w:pPr>
        <w:spacing w:after="0" w:line="240" w:lineRule="auto"/>
        <w:jc w:val="both"/>
        <w:rPr>
          <w:rFonts w:ascii="Arial" w:hAnsi="Arial" w:cs="Arial"/>
          <w:b/>
          <w:color w:val="FF0000"/>
          <w:sz w:val="20"/>
          <w:szCs w:val="20"/>
        </w:rPr>
      </w:pPr>
      <w:r w:rsidRPr="00F754D2">
        <w:rPr>
          <w:rFonts w:ascii="Arial" w:hAnsi="Arial" w:cs="Arial"/>
          <w:b/>
          <w:color w:val="000000"/>
          <w:sz w:val="20"/>
          <w:szCs w:val="20"/>
        </w:rPr>
        <w:t xml:space="preserve">Civilno specialno patruljno osebno vozilo do </w:t>
      </w:r>
      <w:r w:rsidR="001B05DB" w:rsidRPr="00F754D2">
        <w:rPr>
          <w:rFonts w:ascii="Arial" w:hAnsi="Arial" w:cs="Arial"/>
          <w:b/>
          <w:color w:val="000000"/>
          <w:sz w:val="20"/>
          <w:szCs w:val="20"/>
        </w:rPr>
        <w:t>1500</w:t>
      </w:r>
      <w:r w:rsidRPr="0055289E">
        <w:rPr>
          <w:rFonts w:ascii="Arial" w:hAnsi="Arial" w:cs="Arial"/>
          <w:b/>
          <w:color w:val="000000" w:themeColor="text1"/>
          <w:sz w:val="20"/>
          <w:szCs w:val="20"/>
        </w:rPr>
        <w:t xml:space="preserve"> cm</w:t>
      </w:r>
      <w:r w:rsidR="00637E06" w:rsidRPr="0055289E">
        <w:rPr>
          <w:rFonts w:ascii="Arial" w:hAnsi="Arial" w:cs="Arial"/>
          <w:b/>
          <w:color w:val="000000" w:themeColor="text1"/>
          <w:sz w:val="20"/>
          <w:szCs w:val="20"/>
        </w:rPr>
        <w:t xml:space="preserve">3 </w:t>
      </w:r>
      <w:r w:rsidR="00751FDF" w:rsidRPr="0055289E">
        <w:rPr>
          <w:rFonts w:ascii="Arial" w:hAnsi="Arial" w:cs="Arial"/>
          <w:b/>
          <w:color w:val="000000" w:themeColor="text1"/>
          <w:sz w:val="20"/>
          <w:szCs w:val="20"/>
        </w:rPr>
        <w:t xml:space="preserve">– B </w:t>
      </w:r>
    </w:p>
    <w:p w14:paraId="773BF071" w14:textId="77777777" w:rsidR="00194E67" w:rsidRPr="00F754D2" w:rsidRDefault="00194E67" w:rsidP="00F754D2">
      <w:pPr>
        <w:pStyle w:val="Telobesedila31"/>
        <w:rPr>
          <w:rFonts w:ascii="Arial" w:hAnsi="Arial" w:cs="Arial"/>
          <w:sz w:val="20"/>
          <w:szCs w:val="20"/>
        </w:rPr>
      </w:pPr>
    </w:p>
    <w:p w14:paraId="28DFFEB9" w14:textId="23215917" w:rsidR="00194E67" w:rsidRPr="00F754D2" w:rsidRDefault="00194E67" w:rsidP="00F754D2">
      <w:pPr>
        <w:pStyle w:val="Telobesedila31"/>
        <w:rPr>
          <w:rFonts w:ascii="Arial" w:hAnsi="Arial" w:cs="Arial"/>
          <w:sz w:val="20"/>
          <w:szCs w:val="20"/>
        </w:rPr>
      </w:pPr>
      <w:r w:rsidRPr="00F754D2">
        <w:rPr>
          <w:rFonts w:ascii="Arial" w:hAnsi="Arial" w:cs="Arial"/>
          <w:sz w:val="20"/>
          <w:szCs w:val="20"/>
        </w:rPr>
        <w:t xml:space="preserve">Tip. št. </w:t>
      </w:r>
      <w:r w:rsidR="00C04F16" w:rsidRPr="00F754D2">
        <w:rPr>
          <w:rFonts w:ascii="Arial" w:hAnsi="Arial" w:cs="Arial"/>
          <w:sz w:val="20"/>
          <w:szCs w:val="20"/>
        </w:rPr>
        <w:t>2</w:t>
      </w:r>
      <w:r w:rsidR="007623C0" w:rsidRPr="00F754D2">
        <w:rPr>
          <w:rFonts w:ascii="Arial" w:hAnsi="Arial" w:cs="Arial"/>
          <w:sz w:val="20"/>
          <w:szCs w:val="20"/>
        </w:rPr>
        <w:t>.4.3.</w:t>
      </w:r>
      <w:r w:rsidR="001B05DB" w:rsidRPr="00F754D2">
        <w:rPr>
          <w:rFonts w:ascii="Arial" w:hAnsi="Arial" w:cs="Arial"/>
          <w:sz w:val="20"/>
          <w:szCs w:val="20"/>
        </w:rPr>
        <w:t>1</w:t>
      </w:r>
    </w:p>
    <w:p w14:paraId="6AADCEB6" w14:textId="77777777" w:rsidR="00194E67" w:rsidRPr="00F754D2" w:rsidRDefault="00194E67" w:rsidP="00F754D2">
      <w:pPr>
        <w:pStyle w:val="Telobesedila31"/>
        <w:rPr>
          <w:rFonts w:ascii="Arial" w:hAnsi="Arial" w:cs="Arial"/>
          <w:sz w:val="20"/>
          <w:szCs w:val="20"/>
        </w:rPr>
      </w:pPr>
    </w:p>
    <w:p w14:paraId="70857A87" w14:textId="06CF6977" w:rsidR="00476176" w:rsidRPr="00F754D2" w:rsidRDefault="00476176" w:rsidP="00F754D2">
      <w:pPr>
        <w:pStyle w:val="Telobesedila31"/>
        <w:rPr>
          <w:rFonts w:ascii="Arial" w:hAnsi="Arial" w:cs="Arial"/>
          <w:sz w:val="20"/>
          <w:szCs w:val="20"/>
        </w:rPr>
      </w:pPr>
      <w:r w:rsidRPr="00F754D2">
        <w:rPr>
          <w:rFonts w:ascii="Arial" w:hAnsi="Arial" w:cs="Arial"/>
          <w:sz w:val="20"/>
          <w:szCs w:val="20"/>
        </w:rPr>
        <w:t xml:space="preserve">Količina: </w:t>
      </w:r>
      <w:r w:rsidR="00FE6F2C">
        <w:rPr>
          <w:rFonts w:ascii="Arial" w:hAnsi="Arial" w:cs="Arial"/>
          <w:sz w:val="20"/>
          <w:szCs w:val="20"/>
        </w:rPr>
        <w:t>8</w:t>
      </w:r>
      <w:r w:rsidRPr="00F754D2">
        <w:rPr>
          <w:rFonts w:ascii="Arial" w:hAnsi="Arial" w:cs="Arial"/>
          <w:sz w:val="20"/>
          <w:szCs w:val="20"/>
        </w:rPr>
        <w:t xml:space="preserve"> vozil</w:t>
      </w:r>
    </w:p>
    <w:p w14:paraId="4BBA848E" w14:textId="77777777" w:rsidR="00476176" w:rsidRPr="00F754D2" w:rsidRDefault="00476176" w:rsidP="00F754D2">
      <w:pPr>
        <w:pStyle w:val="Telobesedila31"/>
        <w:rPr>
          <w:rFonts w:ascii="Arial" w:hAnsi="Arial" w:cs="Arial"/>
          <w:sz w:val="20"/>
          <w:szCs w:val="20"/>
        </w:rPr>
      </w:pPr>
    </w:p>
    <w:p w14:paraId="4D7C0AA3" w14:textId="25DEC950" w:rsidR="00476176" w:rsidRPr="00F754D2" w:rsidRDefault="00476176" w:rsidP="00F754D2">
      <w:pPr>
        <w:tabs>
          <w:tab w:val="left" w:pos="860"/>
          <w:tab w:val="left" w:pos="9250"/>
        </w:tabs>
        <w:spacing w:after="0" w:line="240" w:lineRule="auto"/>
        <w:jc w:val="both"/>
        <w:rPr>
          <w:rFonts w:ascii="Arial" w:hAnsi="Arial" w:cs="Arial"/>
          <w:b/>
          <w:sz w:val="20"/>
          <w:szCs w:val="20"/>
        </w:rPr>
      </w:pPr>
      <w:r w:rsidRPr="00F754D2">
        <w:rPr>
          <w:rFonts w:ascii="Arial" w:hAnsi="Arial" w:cs="Arial"/>
          <w:b/>
          <w:sz w:val="20"/>
          <w:szCs w:val="20"/>
        </w:rPr>
        <w:t>TEHNIČNE ZAHTEVE</w:t>
      </w:r>
    </w:p>
    <w:p w14:paraId="6EDDC772" w14:textId="77777777" w:rsidR="00F754D2" w:rsidRPr="00F754D2" w:rsidRDefault="00F754D2" w:rsidP="00F754D2">
      <w:pPr>
        <w:tabs>
          <w:tab w:val="left" w:pos="860"/>
          <w:tab w:val="left" w:pos="9250"/>
        </w:tabs>
        <w:spacing w:after="0" w:line="240" w:lineRule="auto"/>
        <w:jc w:val="both"/>
        <w:rPr>
          <w:rFonts w:ascii="Arial" w:hAnsi="Arial" w:cs="Arial"/>
          <w:b/>
          <w:sz w:val="20"/>
          <w:szCs w:val="20"/>
        </w:rPr>
      </w:pPr>
    </w:p>
    <w:p w14:paraId="5B405D80" w14:textId="7EB8F28E" w:rsidR="004C4436" w:rsidRPr="004155B8" w:rsidRDefault="004155B8" w:rsidP="004C4436">
      <w:pPr>
        <w:pStyle w:val="Odstavekseznama"/>
        <w:numPr>
          <w:ilvl w:val="0"/>
          <w:numId w:val="4"/>
        </w:numPr>
        <w:tabs>
          <w:tab w:val="left" w:pos="851"/>
        </w:tabs>
        <w:jc w:val="both"/>
        <w:rPr>
          <w:rFonts w:ascii="Arial" w:hAnsi="Arial" w:cs="Arial"/>
          <w:sz w:val="20"/>
          <w:szCs w:val="20"/>
        </w:rPr>
      </w:pPr>
      <w:r w:rsidRPr="004155B8">
        <w:rPr>
          <w:rFonts w:ascii="Arial" w:hAnsi="Arial" w:cs="Arial"/>
          <w:sz w:val="20"/>
          <w:szCs w:val="20"/>
        </w:rPr>
        <w:t>P</w:t>
      </w:r>
      <w:r w:rsidR="004C4436" w:rsidRPr="004155B8">
        <w:rPr>
          <w:rFonts w:ascii="Arial" w:hAnsi="Arial" w:cs="Arial"/>
          <w:sz w:val="20"/>
          <w:szCs w:val="20"/>
        </w:rPr>
        <w:t>et vratno vozilo v karavan izvedbi</w:t>
      </w:r>
      <w:r w:rsidR="00080732" w:rsidRPr="004155B8">
        <w:rPr>
          <w:rFonts w:ascii="Arial" w:hAnsi="Arial" w:cs="Arial"/>
          <w:sz w:val="20"/>
          <w:szCs w:val="20"/>
        </w:rPr>
        <w:t xml:space="preserve"> </w:t>
      </w:r>
      <w:r w:rsidR="004C4436" w:rsidRPr="004155B8">
        <w:rPr>
          <w:rFonts w:ascii="Arial" w:hAnsi="Arial" w:cs="Arial"/>
          <w:sz w:val="20"/>
          <w:szCs w:val="20"/>
        </w:rPr>
        <w:t>(podaljšana izvedba limuzine - petvratna karavan izvedba)</w:t>
      </w:r>
      <w:r w:rsidR="00080732" w:rsidRPr="004155B8">
        <w:rPr>
          <w:rFonts w:ascii="Arial" w:hAnsi="Arial" w:cs="Arial"/>
          <w:sz w:val="20"/>
          <w:szCs w:val="20"/>
        </w:rPr>
        <w:t>.</w:t>
      </w:r>
    </w:p>
    <w:p w14:paraId="49151603" w14:textId="432BB221" w:rsidR="004C4436" w:rsidRPr="004155B8" w:rsidRDefault="004C4436" w:rsidP="004C4436">
      <w:pPr>
        <w:numPr>
          <w:ilvl w:val="0"/>
          <w:numId w:val="4"/>
        </w:numPr>
        <w:tabs>
          <w:tab w:val="left" w:pos="851"/>
        </w:tabs>
        <w:spacing w:after="0" w:line="240" w:lineRule="auto"/>
        <w:jc w:val="both"/>
        <w:rPr>
          <w:rFonts w:ascii="Arial" w:hAnsi="Arial" w:cs="Arial"/>
          <w:sz w:val="20"/>
          <w:szCs w:val="20"/>
        </w:rPr>
      </w:pPr>
      <w:r w:rsidRPr="004155B8">
        <w:rPr>
          <w:rFonts w:ascii="Arial" w:hAnsi="Arial" w:cs="Arial"/>
          <w:sz w:val="20"/>
          <w:szCs w:val="20"/>
        </w:rPr>
        <w:t xml:space="preserve">Število sedežev 5. </w:t>
      </w:r>
    </w:p>
    <w:p w14:paraId="3440B188" w14:textId="77777777" w:rsidR="00476176" w:rsidRPr="004155B8" w:rsidRDefault="00476176" w:rsidP="00F754D2">
      <w:pPr>
        <w:numPr>
          <w:ilvl w:val="0"/>
          <w:numId w:val="4"/>
        </w:numPr>
        <w:tabs>
          <w:tab w:val="left" w:pos="851"/>
        </w:tabs>
        <w:spacing w:after="0" w:line="240" w:lineRule="auto"/>
        <w:jc w:val="both"/>
        <w:rPr>
          <w:rFonts w:ascii="Arial" w:hAnsi="Arial" w:cs="Arial"/>
          <w:sz w:val="20"/>
          <w:szCs w:val="20"/>
        </w:rPr>
      </w:pPr>
      <w:r w:rsidRPr="004155B8">
        <w:rPr>
          <w:rFonts w:ascii="Arial" w:hAnsi="Arial" w:cs="Arial"/>
          <w:bCs/>
          <w:sz w:val="20"/>
          <w:szCs w:val="20"/>
        </w:rPr>
        <w:t>Emisijski razred vozila EURO 6</w:t>
      </w:r>
      <w:r w:rsidR="00485339" w:rsidRPr="004155B8">
        <w:rPr>
          <w:rFonts w:ascii="Arial" w:hAnsi="Arial" w:cs="Arial"/>
          <w:bCs/>
          <w:sz w:val="20"/>
          <w:szCs w:val="20"/>
        </w:rPr>
        <w:t>.</w:t>
      </w:r>
    </w:p>
    <w:p w14:paraId="4CE0F313" w14:textId="6071C661" w:rsidR="005B4AE0" w:rsidRDefault="005B4AE0" w:rsidP="005B4AE0">
      <w:pPr>
        <w:pStyle w:val="Odstavekseznama1"/>
        <w:numPr>
          <w:ilvl w:val="0"/>
          <w:numId w:val="2"/>
        </w:numPr>
        <w:tabs>
          <w:tab w:val="left" w:pos="851"/>
        </w:tabs>
        <w:jc w:val="both"/>
        <w:rPr>
          <w:rFonts w:ascii="Arial" w:hAnsi="Arial" w:cs="Arial"/>
          <w:strike/>
          <w:color w:val="FF0000"/>
          <w:sz w:val="20"/>
          <w:szCs w:val="20"/>
        </w:rPr>
      </w:pPr>
      <w:bookmarkStart w:id="0" w:name="_Hlk178760452"/>
      <w:r w:rsidRPr="00730893">
        <w:rPr>
          <w:rFonts w:ascii="Arial" w:hAnsi="Arial" w:cs="Arial"/>
          <w:strike/>
          <w:color w:val="FF0000"/>
          <w:sz w:val="20"/>
          <w:szCs w:val="20"/>
        </w:rPr>
        <w:t xml:space="preserve">Dosežen rezultat na preizkusnih trčenjih  EURO NCAP </w:t>
      </w:r>
      <w:r w:rsidR="004155B8" w:rsidRPr="00730893">
        <w:rPr>
          <w:rFonts w:ascii="Arial" w:hAnsi="Arial" w:cs="Arial"/>
          <w:strike/>
          <w:color w:val="FF0000"/>
          <w:sz w:val="20"/>
          <w:szCs w:val="20"/>
        </w:rPr>
        <w:t>5</w:t>
      </w:r>
      <w:r w:rsidRPr="00730893">
        <w:rPr>
          <w:rFonts w:ascii="Arial" w:hAnsi="Arial" w:cs="Arial"/>
          <w:strike/>
          <w:color w:val="FF0000"/>
          <w:sz w:val="20"/>
          <w:szCs w:val="20"/>
        </w:rPr>
        <w:t>*</w:t>
      </w:r>
      <w:r w:rsidR="00EC4206" w:rsidRPr="00730893">
        <w:rPr>
          <w:rFonts w:ascii="Arial" w:hAnsi="Arial" w:cs="Arial"/>
          <w:strike/>
          <w:color w:val="FF0000"/>
          <w:sz w:val="20"/>
          <w:szCs w:val="20"/>
        </w:rPr>
        <w:t>.</w:t>
      </w:r>
    </w:p>
    <w:p w14:paraId="159EC69F" w14:textId="72A0D45D" w:rsidR="00730893" w:rsidRPr="00730893" w:rsidRDefault="00730893" w:rsidP="00730893">
      <w:pPr>
        <w:pStyle w:val="Odstavekseznama1"/>
        <w:numPr>
          <w:ilvl w:val="0"/>
          <w:numId w:val="2"/>
        </w:numPr>
        <w:tabs>
          <w:tab w:val="left" w:pos="851"/>
        </w:tabs>
        <w:jc w:val="both"/>
        <w:rPr>
          <w:rFonts w:ascii="Arial" w:hAnsi="Arial" w:cs="Arial"/>
          <w:color w:val="FF0000"/>
          <w:sz w:val="20"/>
          <w:szCs w:val="20"/>
        </w:rPr>
      </w:pPr>
      <w:r w:rsidRPr="00730893">
        <w:rPr>
          <w:rFonts w:ascii="Arial" w:hAnsi="Arial" w:cs="Arial"/>
          <w:color w:val="FF0000"/>
          <w:sz w:val="20"/>
          <w:szCs w:val="20"/>
        </w:rPr>
        <w:t>Dosežen rezultat na preizkusnih trčenjih  EURO NCAP 5*, od leta 2026 naprej najmanj EURO NCAP 4*</w:t>
      </w:r>
    </w:p>
    <w:bookmarkEnd w:id="0"/>
    <w:p w14:paraId="73494E2A" w14:textId="709998B2" w:rsidR="005B4AE0" w:rsidRPr="004155B8" w:rsidRDefault="00B24A9F" w:rsidP="005B4AE0">
      <w:pPr>
        <w:pStyle w:val="Odstavekseznama"/>
        <w:numPr>
          <w:ilvl w:val="0"/>
          <w:numId w:val="2"/>
        </w:numPr>
        <w:rPr>
          <w:rFonts w:ascii="Arial" w:hAnsi="Arial" w:cs="Arial"/>
          <w:sz w:val="20"/>
          <w:szCs w:val="20"/>
        </w:rPr>
      </w:pPr>
      <w:r>
        <w:rPr>
          <w:rFonts w:ascii="Arial" w:hAnsi="Arial" w:cs="Arial"/>
          <w:sz w:val="20"/>
          <w:szCs w:val="20"/>
        </w:rPr>
        <w:t>Nazivna p</w:t>
      </w:r>
      <w:r w:rsidR="005B4AE0" w:rsidRPr="004155B8">
        <w:rPr>
          <w:rFonts w:ascii="Arial" w:hAnsi="Arial" w:cs="Arial"/>
          <w:sz w:val="20"/>
          <w:szCs w:val="20"/>
        </w:rPr>
        <w:t xml:space="preserve">rostornina motorja </w:t>
      </w:r>
      <w:r w:rsidR="004B2D96">
        <w:rPr>
          <w:rFonts w:ascii="Arial" w:hAnsi="Arial" w:cs="Arial"/>
          <w:sz w:val="20"/>
          <w:szCs w:val="20"/>
        </w:rPr>
        <w:t>od 1300 cm3 do</w:t>
      </w:r>
      <w:r w:rsidR="005B4AE0" w:rsidRPr="004155B8">
        <w:rPr>
          <w:rFonts w:ascii="Arial" w:hAnsi="Arial" w:cs="Arial"/>
          <w:sz w:val="20"/>
          <w:szCs w:val="20"/>
        </w:rPr>
        <w:t xml:space="preserve"> </w:t>
      </w:r>
      <w:r w:rsidR="00D11101">
        <w:rPr>
          <w:rFonts w:ascii="Arial" w:hAnsi="Arial" w:cs="Arial"/>
          <w:sz w:val="20"/>
          <w:szCs w:val="20"/>
        </w:rPr>
        <w:t>15</w:t>
      </w:r>
      <w:r w:rsidR="005B4AE0" w:rsidRPr="004155B8">
        <w:rPr>
          <w:rFonts w:ascii="Arial" w:hAnsi="Arial" w:cs="Arial"/>
          <w:sz w:val="20"/>
          <w:szCs w:val="20"/>
        </w:rPr>
        <w:t>00 cm3.</w:t>
      </w:r>
    </w:p>
    <w:p w14:paraId="504E99A6" w14:textId="105DBDDE" w:rsidR="00476176" w:rsidRPr="004155B8" w:rsidRDefault="00B647E3"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 xml:space="preserve">Moč motorja najmanj </w:t>
      </w:r>
      <w:r w:rsidR="004B2D96">
        <w:rPr>
          <w:rFonts w:ascii="Arial" w:hAnsi="Arial" w:cs="Arial"/>
          <w:sz w:val="20"/>
          <w:szCs w:val="20"/>
        </w:rPr>
        <w:t>90</w:t>
      </w:r>
      <w:r w:rsidR="00476176" w:rsidRPr="004155B8">
        <w:rPr>
          <w:rFonts w:ascii="Arial" w:hAnsi="Arial" w:cs="Arial"/>
          <w:sz w:val="20"/>
          <w:szCs w:val="20"/>
        </w:rPr>
        <w:t xml:space="preserve"> kW</w:t>
      </w:r>
      <w:r w:rsidR="00EC4206">
        <w:rPr>
          <w:rFonts w:ascii="Arial" w:hAnsi="Arial" w:cs="Arial"/>
          <w:sz w:val="20"/>
          <w:szCs w:val="20"/>
        </w:rPr>
        <w:t>.</w:t>
      </w:r>
    </w:p>
    <w:p w14:paraId="331CEFD4" w14:textId="6D157EDB" w:rsidR="00965920" w:rsidRPr="004155B8" w:rsidRDefault="00965920" w:rsidP="00965920">
      <w:pPr>
        <w:pStyle w:val="Odstavekseznama"/>
        <w:numPr>
          <w:ilvl w:val="0"/>
          <w:numId w:val="2"/>
        </w:numPr>
        <w:rPr>
          <w:rFonts w:ascii="Arial" w:eastAsia="Calibri" w:hAnsi="Arial" w:cs="Arial"/>
          <w:bCs/>
          <w:sz w:val="20"/>
          <w:szCs w:val="20"/>
          <w:lang w:eastAsia="en-US"/>
        </w:rPr>
      </w:pPr>
      <w:r w:rsidRPr="004155B8">
        <w:rPr>
          <w:rFonts w:ascii="Arial" w:eastAsia="Calibri" w:hAnsi="Arial" w:cs="Arial"/>
          <w:bCs/>
          <w:sz w:val="20"/>
          <w:szCs w:val="20"/>
          <w:lang w:eastAsia="en-US"/>
        </w:rPr>
        <w:t>Barva vozila: različne standardne</w:t>
      </w:r>
      <w:r w:rsidR="004155B8"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barve siva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(svetla</w:t>
      </w:r>
      <w:r w:rsidR="00B934BE" w:rsidRPr="004155B8">
        <w:rPr>
          <w:rFonts w:ascii="Arial" w:eastAsia="Calibri" w:hAnsi="Arial" w:cs="Arial"/>
          <w:bCs/>
          <w:sz w:val="20"/>
          <w:szCs w:val="20"/>
          <w:lang w:eastAsia="en-US"/>
        </w:rPr>
        <w:t>-srebrna</w:t>
      </w:r>
      <w:r w:rsidRPr="004155B8">
        <w:rPr>
          <w:rFonts w:ascii="Arial" w:eastAsia="Calibri" w:hAnsi="Arial" w:cs="Arial"/>
          <w:bCs/>
          <w:sz w:val="20"/>
          <w:szCs w:val="20"/>
          <w:lang w:eastAsia="en-US"/>
        </w:rPr>
        <w:t xml:space="preserve"> ali temna, </w:t>
      </w:r>
      <w:r w:rsidR="004155B8" w:rsidRPr="004155B8">
        <w:rPr>
          <w:rFonts w:ascii="Arial" w:eastAsia="Calibri" w:hAnsi="Arial" w:cs="Arial"/>
          <w:bCs/>
          <w:sz w:val="20"/>
          <w:szCs w:val="20"/>
          <w:lang w:eastAsia="en-US"/>
        </w:rPr>
        <w:t>3</w:t>
      </w:r>
      <w:r w:rsidRPr="004155B8">
        <w:rPr>
          <w:rFonts w:ascii="Arial" w:eastAsia="Calibri" w:hAnsi="Arial" w:cs="Arial"/>
          <w:bCs/>
          <w:sz w:val="20"/>
          <w:szCs w:val="20"/>
          <w:lang w:eastAsia="en-US"/>
        </w:rPr>
        <w:t xml:space="preserve"> vozil), modra</w:t>
      </w:r>
      <w:r w:rsidR="004155B8" w:rsidRPr="004155B8">
        <w:rPr>
          <w:rFonts w:ascii="Arial" w:eastAsia="Calibri" w:hAnsi="Arial" w:cs="Arial"/>
          <w:bCs/>
          <w:sz w:val="20"/>
          <w:szCs w:val="20"/>
          <w:lang w:eastAsia="en-US"/>
        </w:rPr>
        <w:t xml:space="preserve"> barva </w:t>
      </w:r>
      <w:r w:rsidRPr="004155B8">
        <w:rPr>
          <w:rFonts w:ascii="Arial" w:eastAsia="Calibri" w:hAnsi="Arial" w:cs="Arial"/>
          <w:bCs/>
          <w:sz w:val="20"/>
          <w:szCs w:val="20"/>
          <w:lang w:eastAsia="en-US"/>
        </w:rPr>
        <w:t xml:space="preserve">(svetla ali temna, </w:t>
      </w:r>
      <w:r w:rsidR="004155B8" w:rsidRPr="004155B8">
        <w:rPr>
          <w:rFonts w:ascii="Arial" w:eastAsia="Calibri" w:hAnsi="Arial" w:cs="Arial"/>
          <w:bCs/>
          <w:sz w:val="20"/>
          <w:szCs w:val="20"/>
          <w:lang w:eastAsia="en-US"/>
        </w:rPr>
        <w:t>2</w:t>
      </w:r>
      <w:r w:rsidRPr="004155B8">
        <w:rPr>
          <w:rFonts w:ascii="Arial" w:eastAsia="Calibri" w:hAnsi="Arial" w:cs="Arial"/>
          <w:bCs/>
          <w:sz w:val="20"/>
          <w:szCs w:val="20"/>
          <w:lang w:eastAsia="en-US"/>
        </w:rPr>
        <w:t xml:space="preserve"> vozil</w:t>
      </w:r>
      <w:r w:rsidR="004155B8" w:rsidRPr="004155B8">
        <w:rPr>
          <w:rFonts w:ascii="Arial" w:eastAsia="Calibri" w:hAnsi="Arial" w:cs="Arial"/>
          <w:bCs/>
          <w:sz w:val="20"/>
          <w:szCs w:val="20"/>
          <w:lang w:eastAsia="en-US"/>
        </w:rPr>
        <w:t>i</w:t>
      </w:r>
      <w:r w:rsidRPr="004155B8">
        <w:rPr>
          <w:rFonts w:ascii="Arial" w:eastAsia="Calibri" w:hAnsi="Arial" w:cs="Arial"/>
          <w:bCs/>
          <w:sz w:val="20"/>
          <w:szCs w:val="20"/>
          <w:lang w:eastAsia="en-US"/>
        </w:rPr>
        <w:t>), črna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w:t>
      </w:r>
      <w:r w:rsidR="004155B8" w:rsidRPr="004155B8">
        <w:rPr>
          <w:rFonts w:ascii="Arial" w:eastAsia="Calibri" w:hAnsi="Arial" w:cs="Arial"/>
          <w:bCs/>
          <w:sz w:val="20"/>
          <w:szCs w:val="20"/>
          <w:lang w:eastAsia="en-US"/>
        </w:rPr>
        <w:t>2</w:t>
      </w:r>
      <w:r w:rsidRPr="004155B8">
        <w:rPr>
          <w:rFonts w:ascii="Arial" w:eastAsia="Calibri" w:hAnsi="Arial" w:cs="Arial"/>
          <w:bCs/>
          <w:sz w:val="20"/>
          <w:szCs w:val="20"/>
          <w:lang w:eastAsia="en-US"/>
        </w:rPr>
        <w:t xml:space="preserve"> vozili) in bela barva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w:t>
      </w:r>
      <w:r w:rsidR="004155B8" w:rsidRPr="004155B8">
        <w:rPr>
          <w:rFonts w:ascii="Arial" w:eastAsia="Calibri" w:hAnsi="Arial" w:cs="Arial"/>
          <w:bCs/>
          <w:sz w:val="20"/>
          <w:szCs w:val="20"/>
          <w:lang w:eastAsia="en-US"/>
        </w:rPr>
        <w:t xml:space="preserve">2 </w:t>
      </w:r>
      <w:r w:rsidRPr="004155B8">
        <w:rPr>
          <w:rFonts w:ascii="Arial" w:eastAsia="Calibri" w:hAnsi="Arial" w:cs="Arial"/>
          <w:bCs/>
          <w:sz w:val="20"/>
          <w:szCs w:val="20"/>
          <w:lang w:eastAsia="en-US"/>
        </w:rPr>
        <w:t>vozil</w:t>
      </w:r>
      <w:r w:rsidR="004155B8" w:rsidRPr="004155B8">
        <w:rPr>
          <w:rFonts w:ascii="Arial" w:eastAsia="Calibri" w:hAnsi="Arial" w:cs="Arial"/>
          <w:bCs/>
          <w:sz w:val="20"/>
          <w:szCs w:val="20"/>
          <w:lang w:eastAsia="en-US"/>
        </w:rPr>
        <w:t>i</w:t>
      </w:r>
      <w:r w:rsidRPr="004155B8">
        <w:rPr>
          <w:rFonts w:ascii="Arial" w:eastAsia="Calibri" w:hAnsi="Arial" w:cs="Arial"/>
          <w:bCs/>
          <w:sz w:val="20"/>
          <w:szCs w:val="20"/>
          <w:lang w:eastAsia="en-US"/>
        </w:rPr>
        <w:t>).</w:t>
      </w:r>
    </w:p>
    <w:p w14:paraId="4CCBF316" w14:textId="2021288A"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Menjalnik klasičen ročni</w:t>
      </w:r>
      <w:r w:rsidR="00594924" w:rsidRPr="004155B8">
        <w:rPr>
          <w:rFonts w:ascii="Arial" w:hAnsi="Arial" w:cs="Arial"/>
          <w:bCs/>
          <w:sz w:val="20"/>
          <w:szCs w:val="20"/>
        </w:rPr>
        <w:t xml:space="preserve"> </w:t>
      </w:r>
      <w:r w:rsidR="00194E67" w:rsidRPr="004155B8">
        <w:rPr>
          <w:rFonts w:ascii="Arial" w:hAnsi="Arial" w:cs="Arial"/>
          <w:bCs/>
          <w:sz w:val="20"/>
          <w:szCs w:val="20"/>
        </w:rPr>
        <w:t xml:space="preserve">najmanj </w:t>
      </w:r>
      <w:r w:rsidR="00C35014" w:rsidRPr="004155B8">
        <w:rPr>
          <w:rFonts w:ascii="Arial" w:hAnsi="Arial" w:cs="Arial"/>
          <w:bCs/>
          <w:sz w:val="20"/>
          <w:szCs w:val="20"/>
        </w:rPr>
        <w:t>6</w:t>
      </w:r>
      <w:r w:rsidR="00194E67" w:rsidRPr="004155B8">
        <w:rPr>
          <w:rFonts w:ascii="Arial" w:hAnsi="Arial" w:cs="Arial"/>
          <w:bCs/>
          <w:sz w:val="20"/>
          <w:szCs w:val="20"/>
        </w:rPr>
        <w:t xml:space="preserve"> stopenjski </w:t>
      </w:r>
      <w:r w:rsidR="00594924" w:rsidRPr="004155B8">
        <w:rPr>
          <w:rFonts w:ascii="Arial" w:hAnsi="Arial" w:cs="Arial"/>
          <w:bCs/>
          <w:sz w:val="20"/>
          <w:szCs w:val="20"/>
        </w:rPr>
        <w:t>ali avtomatski</w:t>
      </w:r>
      <w:r w:rsidR="00485339" w:rsidRPr="004155B8">
        <w:rPr>
          <w:rFonts w:ascii="Arial" w:hAnsi="Arial" w:cs="Arial"/>
          <w:bCs/>
          <w:sz w:val="20"/>
          <w:szCs w:val="20"/>
        </w:rPr>
        <w:t>.</w:t>
      </w:r>
    </w:p>
    <w:p w14:paraId="47397E84" w14:textId="77777777" w:rsidR="00476176" w:rsidRPr="004155B8" w:rsidRDefault="00476176"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Zračna blazina za voznika in sovoznika</w:t>
      </w:r>
      <w:r w:rsidR="00485339" w:rsidRPr="004155B8">
        <w:rPr>
          <w:rFonts w:ascii="Arial" w:hAnsi="Arial" w:cs="Arial"/>
          <w:sz w:val="20"/>
          <w:szCs w:val="20"/>
        </w:rPr>
        <w:t>.</w:t>
      </w:r>
    </w:p>
    <w:p w14:paraId="03B75A89" w14:textId="77777777" w:rsidR="00476176" w:rsidRPr="004155B8" w:rsidRDefault="00476176"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Stranski zračni blazini najmanj spredaj</w:t>
      </w:r>
      <w:r w:rsidR="00485339" w:rsidRPr="004155B8">
        <w:rPr>
          <w:rFonts w:ascii="Arial" w:hAnsi="Arial" w:cs="Arial"/>
          <w:sz w:val="20"/>
          <w:szCs w:val="20"/>
        </w:rPr>
        <w:t>.</w:t>
      </w:r>
    </w:p>
    <w:p w14:paraId="75C27E15" w14:textId="77777777" w:rsidR="00194E67" w:rsidRPr="004155B8" w:rsidRDefault="00194E67"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sz w:val="20"/>
          <w:szCs w:val="20"/>
        </w:rPr>
        <w:t>Prednje meglenke ali enakovreden sistem za vožnjo v slabem vremenu(megla, dež…).</w:t>
      </w:r>
    </w:p>
    <w:p w14:paraId="513BB39D" w14:textId="416BF01A"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Zavorni sistem za preprečevanje blokade koles (ABS oziroma druga enakovredna oznaka)</w:t>
      </w:r>
      <w:r w:rsidR="00485339" w:rsidRPr="004155B8">
        <w:rPr>
          <w:rFonts w:ascii="Arial" w:hAnsi="Arial" w:cs="Arial"/>
          <w:bCs/>
          <w:sz w:val="20"/>
          <w:szCs w:val="20"/>
        </w:rPr>
        <w:t>.</w:t>
      </w:r>
    </w:p>
    <w:p w14:paraId="7A6666AC" w14:textId="77777777"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Sistem za elektronski nadzor stabilnosti vozila (ESP oziroma druga enakovredna oznaka)</w:t>
      </w:r>
      <w:r w:rsidR="00485339" w:rsidRPr="004155B8">
        <w:rPr>
          <w:rFonts w:ascii="Arial" w:hAnsi="Arial" w:cs="Arial"/>
          <w:bCs/>
          <w:sz w:val="20"/>
          <w:szCs w:val="20"/>
        </w:rPr>
        <w:t>.</w:t>
      </w:r>
    </w:p>
    <w:p w14:paraId="457DD01E" w14:textId="77777777" w:rsidR="00476176" w:rsidRPr="004155B8" w:rsidRDefault="00594924"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Klimatska naprava</w:t>
      </w:r>
      <w:r w:rsidR="00485339" w:rsidRPr="004155B8">
        <w:rPr>
          <w:rFonts w:ascii="Arial" w:hAnsi="Arial" w:cs="Arial"/>
          <w:sz w:val="20"/>
          <w:szCs w:val="20"/>
        </w:rPr>
        <w:t>.</w:t>
      </w:r>
      <w:r w:rsidRPr="004155B8">
        <w:rPr>
          <w:rFonts w:ascii="Arial" w:hAnsi="Arial" w:cs="Arial"/>
          <w:sz w:val="20"/>
          <w:szCs w:val="20"/>
        </w:rPr>
        <w:t xml:space="preserve"> </w:t>
      </w:r>
    </w:p>
    <w:p w14:paraId="2434FF79" w14:textId="77777777"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Električni pomik stekel na prednjih in zadnjih vratih</w:t>
      </w:r>
      <w:r w:rsidR="00485339" w:rsidRPr="004155B8">
        <w:rPr>
          <w:rFonts w:ascii="Arial" w:hAnsi="Arial" w:cs="Arial"/>
          <w:sz w:val="20"/>
          <w:szCs w:val="20"/>
        </w:rPr>
        <w:t>.</w:t>
      </w:r>
    </w:p>
    <w:p w14:paraId="20399A74" w14:textId="5066B629" w:rsidR="00476176" w:rsidRPr="004155B8" w:rsidRDefault="00476176" w:rsidP="00F754D2">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u w:val="single"/>
        </w:rPr>
      </w:pPr>
      <w:r w:rsidRPr="004155B8">
        <w:rPr>
          <w:rFonts w:ascii="Arial" w:hAnsi="Arial" w:cs="Arial"/>
          <w:sz w:val="20"/>
          <w:szCs w:val="20"/>
        </w:rPr>
        <w:t>Tovarniško zatemnjena stekla</w:t>
      </w:r>
      <w:r w:rsidR="00485339" w:rsidRPr="004155B8">
        <w:rPr>
          <w:rFonts w:ascii="Arial" w:hAnsi="Arial" w:cs="Arial"/>
          <w:sz w:val="20"/>
          <w:szCs w:val="20"/>
        </w:rPr>
        <w:t>.</w:t>
      </w:r>
      <w:r w:rsidRPr="004155B8">
        <w:rPr>
          <w:rFonts w:ascii="Arial" w:hAnsi="Arial" w:cs="Arial"/>
          <w:sz w:val="20"/>
          <w:szCs w:val="20"/>
        </w:rPr>
        <w:t xml:space="preserve"> </w:t>
      </w:r>
    </w:p>
    <w:p w14:paraId="0F67311E" w14:textId="6C48CC96" w:rsidR="004155B8" w:rsidRPr="004155B8" w:rsidRDefault="004155B8" w:rsidP="004155B8">
      <w:pPr>
        <w:numPr>
          <w:ilvl w:val="0"/>
          <w:numId w:val="3"/>
        </w:numPr>
        <w:spacing w:after="0" w:line="240" w:lineRule="auto"/>
        <w:jc w:val="both"/>
        <w:rPr>
          <w:rFonts w:ascii="Arial" w:hAnsi="Arial" w:cs="Arial"/>
          <w:strike/>
          <w:sz w:val="20"/>
          <w:szCs w:val="20"/>
        </w:rPr>
      </w:pPr>
      <w:r w:rsidRPr="004155B8">
        <w:rPr>
          <w:rFonts w:ascii="Arial" w:hAnsi="Arial" w:cs="Arial"/>
          <w:sz w:val="20"/>
          <w:szCs w:val="20"/>
        </w:rPr>
        <w:t>Radijski sprejemnik z navigacijo, USB priklopom in možnost povezljivosti z mobilnim telefonom.</w:t>
      </w:r>
    </w:p>
    <w:p w14:paraId="278ED964" w14:textId="77777777"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Daljinsko centralno zaklepanje vozila</w:t>
      </w:r>
      <w:r w:rsidR="00485339" w:rsidRPr="004155B8">
        <w:rPr>
          <w:rFonts w:ascii="Arial" w:hAnsi="Arial" w:cs="Arial"/>
          <w:sz w:val="20"/>
          <w:szCs w:val="20"/>
        </w:rPr>
        <w:t>.</w:t>
      </w:r>
    </w:p>
    <w:p w14:paraId="2E3689D3" w14:textId="3C313071"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Alarmna varnostna naprava</w:t>
      </w:r>
      <w:r w:rsidR="00485339" w:rsidRPr="004155B8">
        <w:rPr>
          <w:rFonts w:ascii="Arial" w:hAnsi="Arial" w:cs="Arial"/>
          <w:sz w:val="20"/>
          <w:szCs w:val="20"/>
        </w:rPr>
        <w:t>.</w:t>
      </w:r>
    </w:p>
    <w:p w14:paraId="461C3B83" w14:textId="62EFA70E" w:rsidR="00C35014" w:rsidRPr="004155B8" w:rsidRDefault="00C35014"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Sistem za pomoč pri parkiranju-najmanj parkirni senzorji zadaj.</w:t>
      </w:r>
    </w:p>
    <w:p w14:paraId="792D06D7" w14:textId="69155F43" w:rsidR="007A12FC" w:rsidRPr="004155B8" w:rsidRDefault="007A12FC"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Možnost izklopa vseh zunanjih svetil pri delajočem vozilu.</w:t>
      </w:r>
    </w:p>
    <w:p w14:paraId="03F02CD3" w14:textId="77777777" w:rsidR="004155B8" w:rsidRPr="004155B8" w:rsidRDefault="004155B8" w:rsidP="004155B8">
      <w:pPr>
        <w:numPr>
          <w:ilvl w:val="0"/>
          <w:numId w:val="3"/>
        </w:numPr>
        <w:spacing w:after="0" w:line="240" w:lineRule="auto"/>
        <w:jc w:val="both"/>
        <w:rPr>
          <w:rFonts w:ascii="Arial" w:hAnsi="Arial" w:cs="Arial"/>
          <w:sz w:val="20"/>
          <w:szCs w:val="20"/>
        </w:rPr>
      </w:pPr>
      <w:r w:rsidRPr="004155B8">
        <w:rPr>
          <w:rFonts w:ascii="Arial" w:hAnsi="Arial" w:cs="Arial"/>
          <w:sz w:val="20"/>
          <w:szCs w:val="20"/>
        </w:rPr>
        <w:t>Bralne lučki spredaj in zadaj.</w:t>
      </w:r>
    </w:p>
    <w:p w14:paraId="73F47317" w14:textId="7EB5F654" w:rsidR="004155B8" w:rsidRPr="00113375" w:rsidRDefault="004155B8" w:rsidP="004155B8">
      <w:pPr>
        <w:numPr>
          <w:ilvl w:val="0"/>
          <w:numId w:val="3"/>
        </w:numPr>
        <w:spacing w:after="0" w:line="240" w:lineRule="auto"/>
        <w:jc w:val="both"/>
        <w:rPr>
          <w:rFonts w:ascii="Arial" w:hAnsi="Arial" w:cs="Arial"/>
          <w:sz w:val="20"/>
          <w:szCs w:val="20"/>
        </w:rPr>
      </w:pPr>
      <w:r w:rsidRPr="00113375">
        <w:rPr>
          <w:rFonts w:ascii="Arial" w:hAnsi="Arial" w:cs="Arial"/>
          <w:sz w:val="20"/>
          <w:szCs w:val="20"/>
        </w:rPr>
        <w:t>Vgrajena tovarniška predelna mreža med potovalnim in prtljažnim delom</w:t>
      </w:r>
      <w:r w:rsidR="004F0BB3">
        <w:rPr>
          <w:rFonts w:ascii="Arial" w:hAnsi="Arial" w:cs="Arial"/>
          <w:sz w:val="20"/>
          <w:szCs w:val="20"/>
        </w:rPr>
        <w:t xml:space="preserve"> ali dodatno vgrajena kovinska mreža</w:t>
      </w:r>
      <w:r w:rsidR="00EC4206">
        <w:rPr>
          <w:rFonts w:ascii="Arial" w:hAnsi="Arial" w:cs="Arial"/>
          <w:sz w:val="20"/>
          <w:szCs w:val="20"/>
        </w:rPr>
        <w:t xml:space="preserve"> za vozila v karavan izvedbi.</w:t>
      </w:r>
    </w:p>
    <w:p w14:paraId="7D523BD7" w14:textId="2566CF74" w:rsidR="00AA00C8" w:rsidRPr="00113375" w:rsidRDefault="00AA00C8" w:rsidP="00F754D2">
      <w:pPr>
        <w:numPr>
          <w:ilvl w:val="0"/>
          <w:numId w:val="3"/>
        </w:numPr>
        <w:tabs>
          <w:tab w:val="left" w:pos="851"/>
        </w:tabs>
        <w:spacing w:after="0" w:line="240" w:lineRule="auto"/>
        <w:jc w:val="both"/>
        <w:rPr>
          <w:rFonts w:ascii="Arial" w:hAnsi="Arial" w:cs="Arial"/>
          <w:sz w:val="20"/>
          <w:szCs w:val="20"/>
        </w:rPr>
      </w:pPr>
      <w:r w:rsidRPr="00113375">
        <w:rPr>
          <w:rFonts w:ascii="Arial" w:hAnsi="Arial" w:cs="Arial"/>
          <w:sz w:val="20"/>
          <w:szCs w:val="20"/>
        </w:rPr>
        <w:t>Prostornina prtljažnega prostora najmanj 4</w:t>
      </w:r>
      <w:r w:rsidR="00721193" w:rsidRPr="00113375">
        <w:rPr>
          <w:rFonts w:ascii="Arial" w:hAnsi="Arial" w:cs="Arial"/>
          <w:sz w:val="20"/>
          <w:szCs w:val="20"/>
        </w:rPr>
        <w:t>6</w:t>
      </w:r>
      <w:r w:rsidRPr="00113375">
        <w:rPr>
          <w:rFonts w:ascii="Arial" w:hAnsi="Arial" w:cs="Arial"/>
          <w:sz w:val="20"/>
          <w:szCs w:val="20"/>
        </w:rPr>
        <w:t>0 l (od police do talne obloge, brez odlagalnega mesta pod talno oblogo)</w:t>
      </w:r>
      <w:r w:rsidR="00485339" w:rsidRPr="00113375">
        <w:rPr>
          <w:rFonts w:ascii="Arial" w:hAnsi="Arial" w:cs="Arial"/>
          <w:sz w:val="20"/>
          <w:szCs w:val="20"/>
        </w:rPr>
        <w:t>.</w:t>
      </w:r>
    </w:p>
    <w:p w14:paraId="1B6A572B" w14:textId="61484961" w:rsidR="00113375" w:rsidRPr="00113375" w:rsidRDefault="00113375" w:rsidP="00113375">
      <w:pPr>
        <w:numPr>
          <w:ilvl w:val="0"/>
          <w:numId w:val="3"/>
        </w:numPr>
        <w:spacing w:after="0" w:line="240" w:lineRule="auto"/>
        <w:jc w:val="both"/>
        <w:rPr>
          <w:rFonts w:ascii="Arial" w:hAnsi="Arial" w:cs="Arial"/>
          <w:sz w:val="20"/>
          <w:szCs w:val="20"/>
        </w:rPr>
      </w:pPr>
      <w:r w:rsidRPr="00113375">
        <w:rPr>
          <w:rFonts w:ascii="Arial" w:hAnsi="Arial" w:cs="Arial"/>
          <w:bCs/>
          <w:sz w:val="20"/>
          <w:szCs w:val="20"/>
        </w:rPr>
        <w:t xml:space="preserve">Obvezna oprema v skladu s slovensko zakonodajo (prva pomoč, varnostni trikotnik, rezervne žarnice) in </w:t>
      </w:r>
      <w:r w:rsidRPr="00113375">
        <w:rPr>
          <w:rFonts w:ascii="Arial" w:hAnsi="Arial" w:cs="Arial"/>
          <w:sz w:val="20"/>
          <w:szCs w:val="20"/>
        </w:rPr>
        <w:t>varnostni jopič</w:t>
      </w:r>
      <w:r w:rsidR="00E70CC9">
        <w:rPr>
          <w:rFonts w:ascii="Arial" w:hAnsi="Arial" w:cs="Arial"/>
          <w:sz w:val="20"/>
          <w:szCs w:val="20"/>
        </w:rPr>
        <w:t xml:space="preserve"> </w:t>
      </w:r>
      <w:r w:rsidRPr="00113375">
        <w:rPr>
          <w:rFonts w:ascii="Arial" w:hAnsi="Arial" w:cs="Arial"/>
          <w:sz w:val="20"/>
          <w:szCs w:val="20"/>
        </w:rPr>
        <w:t>priložen v vozilu</w:t>
      </w:r>
      <w:r w:rsidRPr="00113375">
        <w:rPr>
          <w:rFonts w:ascii="Arial" w:hAnsi="Arial" w:cs="Arial"/>
          <w:bCs/>
          <w:sz w:val="20"/>
          <w:szCs w:val="20"/>
        </w:rPr>
        <w:t>. Prva pomoč ne sme biti starejša več kot 1 leto od dneva prevzema.</w:t>
      </w:r>
    </w:p>
    <w:p w14:paraId="4FC1C135" w14:textId="77777777" w:rsidR="00476176" w:rsidRPr="00113375" w:rsidRDefault="00476176" w:rsidP="00F754D2">
      <w:pPr>
        <w:numPr>
          <w:ilvl w:val="0"/>
          <w:numId w:val="3"/>
        </w:numPr>
        <w:tabs>
          <w:tab w:val="left" w:pos="851"/>
        </w:tabs>
        <w:spacing w:after="0" w:line="240" w:lineRule="auto"/>
        <w:jc w:val="both"/>
        <w:rPr>
          <w:rFonts w:ascii="Arial" w:hAnsi="Arial" w:cs="Arial"/>
          <w:sz w:val="20"/>
          <w:szCs w:val="20"/>
        </w:rPr>
      </w:pPr>
      <w:r w:rsidRPr="00113375">
        <w:rPr>
          <w:rFonts w:ascii="Arial" w:hAnsi="Arial" w:cs="Arial"/>
          <w:sz w:val="20"/>
          <w:szCs w:val="20"/>
        </w:rPr>
        <w:t>Komplet pletenih avtomobilskih preprog in dodatni komplet gumijastih avtomobilskih preprog</w:t>
      </w:r>
    </w:p>
    <w:p w14:paraId="571DFA99" w14:textId="77777777" w:rsidR="00476176" w:rsidRPr="00113375" w:rsidRDefault="00476176" w:rsidP="00F754D2">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13375">
        <w:rPr>
          <w:rFonts w:ascii="Arial" w:hAnsi="Arial" w:cs="Arial"/>
          <w:sz w:val="20"/>
          <w:szCs w:val="20"/>
        </w:rPr>
        <w:t>Strgalo za led</w:t>
      </w:r>
      <w:r w:rsidR="00485339" w:rsidRPr="00113375">
        <w:rPr>
          <w:rFonts w:ascii="Arial" w:hAnsi="Arial" w:cs="Arial"/>
          <w:sz w:val="20"/>
          <w:szCs w:val="20"/>
        </w:rPr>
        <w:t>.</w:t>
      </w:r>
    </w:p>
    <w:p w14:paraId="11A81B8D" w14:textId="278D1B33" w:rsidR="002979F7" w:rsidRPr="004155B8" w:rsidRDefault="002979F7" w:rsidP="002979F7">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13375">
        <w:rPr>
          <w:rFonts w:ascii="Arial" w:hAnsi="Arial" w:cs="Arial"/>
          <w:bCs/>
          <w:sz w:val="20"/>
          <w:szCs w:val="20"/>
        </w:rPr>
        <w:t>Dodaten</w:t>
      </w:r>
      <w:r w:rsidRPr="004155B8">
        <w:rPr>
          <w:rFonts w:ascii="Arial" w:hAnsi="Arial" w:cs="Arial"/>
          <w:bCs/>
          <w:sz w:val="20"/>
          <w:szCs w:val="20"/>
        </w:rPr>
        <w:t xml:space="preserve"> komplet avtoplaščev, </w:t>
      </w:r>
      <w:r w:rsidRPr="004155B8">
        <w:rPr>
          <w:rFonts w:ascii="Arial" w:hAnsi="Arial" w:cs="Arial"/>
          <w:sz w:val="20"/>
          <w:szCs w:val="20"/>
        </w:rPr>
        <w:t>in sicer poleg kompleta letnih avtoplaščev tudi komplet zimskih avtoplaščev M+S (zimskih) z oznako snežinke "</w:t>
      </w:r>
      <w:proofErr w:type="spellStart"/>
      <w:r w:rsidRPr="004155B8">
        <w:rPr>
          <w:rFonts w:ascii="Arial" w:hAnsi="Arial" w:cs="Arial"/>
          <w:sz w:val="20"/>
          <w:szCs w:val="20"/>
        </w:rPr>
        <w:t>snowflake</w:t>
      </w:r>
      <w:proofErr w:type="spellEnd"/>
      <w:r w:rsidRPr="004155B8">
        <w:rPr>
          <w:rFonts w:ascii="Arial" w:hAnsi="Arial" w:cs="Arial"/>
          <w:sz w:val="20"/>
          <w:szCs w:val="20"/>
        </w:rPr>
        <w:t xml:space="preserve"> on </w:t>
      </w:r>
      <w:proofErr w:type="spellStart"/>
      <w:r w:rsidRPr="004155B8">
        <w:rPr>
          <w:rFonts w:ascii="Arial" w:hAnsi="Arial" w:cs="Arial"/>
          <w:sz w:val="20"/>
          <w:szCs w:val="20"/>
        </w:rPr>
        <w:t>the</w:t>
      </w:r>
      <w:proofErr w:type="spellEnd"/>
      <w:r w:rsidRPr="004155B8">
        <w:rPr>
          <w:rFonts w:ascii="Arial" w:hAnsi="Arial" w:cs="Arial"/>
          <w:sz w:val="20"/>
          <w:szCs w:val="20"/>
        </w:rPr>
        <w:t xml:space="preserve"> </w:t>
      </w:r>
      <w:proofErr w:type="spellStart"/>
      <w:r w:rsidRPr="004155B8">
        <w:rPr>
          <w:rFonts w:ascii="Arial" w:hAnsi="Arial" w:cs="Arial"/>
          <w:sz w:val="20"/>
          <w:szCs w:val="20"/>
        </w:rPr>
        <w:t>mountain</w:t>
      </w:r>
      <w:proofErr w:type="spellEnd"/>
      <w:r w:rsidRPr="004155B8">
        <w:rPr>
          <w:rFonts w:ascii="Arial" w:hAnsi="Arial" w:cs="Arial"/>
          <w:sz w:val="20"/>
          <w:szCs w:val="20"/>
        </w:rPr>
        <w:t>" skladen z navedenimi zahtevami naročnika. Vozila morajo biti ob dobavi opremljena z avtoplašči, ki so upoštevajoč zakonodajo ustrezni za čas v katerem so vozila dobavljena.</w:t>
      </w:r>
    </w:p>
    <w:p w14:paraId="017EE628" w14:textId="42FFE6C9" w:rsidR="005449FA" w:rsidRPr="004155B8" w:rsidRDefault="005449FA" w:rsidP="00F754D2">
      <w:pPr>
        <w:tabs>
          <w:tab w:val="left" w:pos="851"/>
        </w:tabs>
        <w:spacing w:after="0" w:line="240" w:lineRule="auto"/>
        <w:jc w:val="both"/>
        <w:rPr>
          <w:rFonts w:ascii="Arial" w:hAnsi="Arial" w:cs="Arial"/>
          <w:sz w:val="20"/>
          <w:szCs w:val="20"/>
        </w:rPr>
      </w:pPr>
    </w:p>
    <w:p w14:paraId="7C503E6E" w14:textId="77777777" w:rsidR="005449FA" w:rsidRPr="004155B8" w:rsidRDefault="005449FA" w:rsidP="00F754D2">
      <w:pPr>
        <w:tabs>
          <w:tab w:val="left" w:pos="851"/>
        </w:tabs>
        <w:spacing w:after="0" w:line="240" w:lineRule="auto"/>
        <w:jc w:val="both"/>
        <w:rPr>
          <w:rFonts w:ascii="Arial" w:hAnsi="Arial" w:cs="Arial"/>
          <w:sz w:val="20"/>
          <w:szCs w:val="20"/>
        </w:rPr>
      </w:pPr>
      <w:r w:rsidRPr="004155B8">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077E6F44" w14:textId="77777777" w:rsidR="00E070A3" w:rsidRPr="00F754D2" w:rsidRDefault="00E070A3" w:rsidP="00F754D2">
      <w:pPr>
        <w:tabs>
          <w:tab w:val="left" w:pos="851"/>
        </w:tabs>
        <w:spacing w:after="0" w:line="240" w:lineRule="auto"/>
        <w:jc w:val="both"/>
        <w:rPr>
          <w:rFonts w:ascii="Arial" w:hAnsi="Arial" w:cs="Arial"/>
          <w:color w:val="FF0000"/>
          <w:sz w:val="20"/>
          <w:szCs w:val="20"/>
        </w:rPr>
      </w:pPr>
    </w:p>
    <w:p w14:paraId="6FCFA45A" w14:textId="77777777" w:rsidR="00476176" w:rsidRPr="00802F15" w:rsidRDefault="00476176" w:rsidP="00802F15">
      <w:pPr>
        <w:tabs>
          <w:tab w:val="left" w:pos="860"/>
          <w:tab w:val="left" w:pos="9250"/>
        </w:tabs>
        <w:spacing w:after="0" w:line="240" w:lineRule="auto"/>
        <w:jc w:val="both"/>
        <w:rPr>
          <w:rFonts w:ascii="Arial" w:hAnsi="Arial" w:cs="Arial"/>
          <w:b/>
          <w:color w:val="000000"/>
          <w:sz w:val="20"/>
          <w:szCs w:val="20"/>
        </w:rPr>
      </w:pPr>
      <w:r w:rsidRPr="00802F15">
        <w:rPr>
          <w:rFonts w:ascii="Arial" w:hAnsi="Arial" w:cs="Arial"/>
          <w:b/>
          <w:color w:val="000000"/>
          <w:sz w:val="20"/>
          <w:szCs w:val="20"/>
        </w:rPr>
        <w:t>DODATNA ZAHTEVANA POLICIJSKA IN DRUGA OPREMA</w:t>
      </w:r>
    </w:p>
    <w:p w14:paraId="00C656D6" w14:textId="77777777" w:rsidR="00721193" w:rsidRPr="00802F15"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sz w:val="20"/>
          <w:szCs w:val="20"/>
        </w:rPr>
        <w:lastRenderedPageBreak/>
        <w:t>Svetlobna in zvočna signalizacija – v skladu s specifikacijo za svetlobno in zvočno signalizacijo civilnega patruljnega vozila– prikrite montaže.</w:t>
      </w:r>
    </w:p>
    <w:p w14:paraId="09FD9F73" w14:textId="65641554" w:rsidR="00380418" w:rsidRPr="00772EEC" w:rsidRDefault="00380418" w:rsidP="00380418">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Ustrezna Tetra radijska antena v skladu s specifikacijo.</w:t>
      </w:r>
    </w:p>
    <w:p w14:paraId="40322DF4" w14:textId="63639FE0" w:rsidR="00380418" w:rsidRPr="00380418" w:rsidRDefault="00380418" w:rsidP="00380418">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Ustrezna GPS antena priključena na radijsko postajo Tetra - v skladu s specifikacijo</w:t>
      </w:r>
      <w:r>
        <w:rPr>
          <w:rFonts w:ascii="Arial" w:hAnsi="Arial" w:cs="Arial"/>
          <w:sz w:val="20"/>
          <w:szCs w:val="20"/>
        </w:rPr>
        <w:t>.</w:t>
      </w:r>
      <w:r w:rsidRPr="00772EEC">
        <w:rPr>
          <w:rFonts w:ascii="Arial" w:hAnsi="Arial" w:cs="Arial"/>
          <w:sz w:val="20"/>
          <w:szCs w:val="20"/>
        </w:rPr>
        <w:t xml:space="preserve"> </w:t>
      </w:r>
    </w:p>
    <w:p w14:paraId="5249D0C9" w14:textId="3CA27A14" w:rsidR="00AA00C8" w:rsidRPr="00802F15"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sz w:val="20"/>
          <w:szCs w:val="20"/>
        </w:rPr>
        <w:t>Sistem za relejski odklop vseh dodatnih porabnikov priključenih na obstoječi avtomobilski akumulator, ko napetost akumulatorja pade pod 12 V napetosti</w:t>
      </w:r>
      <w:r w:rsidR="00E22DA3" w:rsidRPr="00802F15">
        <w:rPr>
          <w:rFonts w:ascii="Arial" w:hAnsi="Arial" w:cs="Arial"/>
          <w:sz w:val="20"/>
          <w:szCs w:val="20"/>
        </w:rPr>
        <w:t>.</w:t>
      </w:r>
    </w:p>
    <w:p w14:paraId="3B4D1D44" w14:textId="54CE9E89" w:rsidR="00140DF9"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bCs/>
          <w:sz w:val="20"/>
          <w:szCs w:val="20"/>
        </w:rPr>
        <w:t xml:space="preserve">Gasilni aparat z gasilno sposobnostjo najmanj 8A </w:t>
      </w:r>
      <w:r w:rsidR="004155B8" w:rsidRPr="00802F15">
        <w:rPr>
          <w:rFonts w:ascii="Arial" w:hAnsi="Arial" w:cs="Arial"/>
          <w:bCs/>
          <w:sz w:val="20"/>
          <w:szCs w:val="20"/>
        </w:rPr>
        <w:t>55</w:t>
      </w:r>
      <w:r w:rsidRPr="00802F15">
        <w:rPr>
          <w:rFonts w:ascii="Arial" w:hAnsi="Arial" w:cs="Arial"/>
          <w:bCs/>
          <w:sz w:val="20"/>
          <w:szCs w:val="20"/>
        </w:rPr>
        <w:t xml:space="preserve">B (cca </w:t>
      </w:r>
      <w:r w:rsidR="004155B8" w:rsidRPr="00802F15">
        <w:rPr>
          <w:rFonts w:ascii="Arial" w:hAnsi="Arial" w:cs="Arial"/>
          <w:bCs/>
          <w:sz w:val="20"/>
          <w:szCs w:val="20"/>
        </w:rPr>
        <w:t>2</w:t>
      </w:r>
      <w:r w:rsidRPr="00802F15">
        <w:rPr>
          <w:rFonts w:ascii="Arial" w:hAnsi="Arial" w:cs="Arial"/>
          <w:bCs/>
          <w:sz w:val="20"/>
          <w:szCs w:val="20"/>
        </w:rPr>
        <w:t xml:space="preserve"> kg)</w:t>
      </w:r>
      <w:r w:rsidRPr="00802F15">
        <w:rPr>
          <w:rFonts w:ascii="Arial" w:hAnsi="Arial" w:cs="Arial"/>
          <w:sz w:val="20"/>
          <w:szCs w:val="20"/>
        </w:rPr>
        <w:t xml:space="preserve"> s kovinskim ventilom</w:t>
      </w:r>
      <w:r w:rsidR="00721193" w:rsidRPr="00802F15">
        <w:rPr>
          <w:rFonts w:ascii="Arial" w:hAnsi="Arial" w:cs="Arial"/>
          <w:sz w:val="20"/>
          <w:szCs w:val="20"/>
        </w:rPr>
        <w:t xml:space="preserve"> vgrajen na pritrdišče v prtljažnem prostoru.</w:t>
      </w:r>
    </w:p>
    <w:p w14:paraId="15A4E0B6" w14:textId="421BB90D" w:rsidR="00AA60A9" w:rsidRPr="00AA60A9" w:rsidRDefault="00AA60A9" w:rsidP="00AA60A9">
      <w:pPr>
        <w:pStyle w:val="Odstavekseznama"/>
        <w:numPr>
          <w:ilvl w:val="0"/>
          <w:numId w:val="2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color w:val="000000"/>
          <w:sz w:val="20"/>
          <w:szCs w:val="20"/>
        </w:rPr>
      </w:pPr>
      <w:r w:rsidRPr="00AA60A9">
        <w:rPr>
          <w:rFonts w:ascii="Arial" w:hAnsi="Arial" w:cs="Arial"/>
          <w:bCs/>
          <w:color w:val="000000"/>
          <w:sz w:val="20"/>
          <w:szCs w:val="20"/>
        </w:rPr>
        <w:t>Dodatna led osvetlitev nad sovoznikovim sedežem spredaj</w:t>
      </w:r>
      <w:r>
        <w:rPr>
          <w:rFonts w:ascii="Arial" w:hAnsi="Arial" w:cs="Arial"/>
          <w:bCs/>
          <w:color w:val="000000"/>
          <w:sz w:val="20"/>
          <w:szCs w:val="20"/>
        </w:rPr>
        <w:t>.</w:t>
      </w:r>
    </w:p>
    <w:p w14:paraId="70037393" w14:textId="1C56BCA4" w:rsidR="00380418" w:rsidRPr="00380418" w:rsidRDefault="00380418" w:rsidP="00380418">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sz w:val="20"/>
          <w:szCs w:val="20"/>
        </w:rPr>
        <w:t xml:space="preserve">Ročna led svetilka s polnilcem. </w:t>
      </w:r>
    </w:p>
    <w:p w14:paraId="3F54021C" w14:textId="77777777" w:rsidR="00496B65" w:rsidRPr="00772EEC" w:rsidRDefault="00496B65" w:rsidP="00496B65">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Dodatno vgrajena dvojna USB polnilna vtičnica(2 USB priklopa) 5V z tokom najmanj 2A po priključku nameščen na sredinskem delu v kabini po dogovoru z naročnikom.</w:t>
      </w:r>
    </w:p>
    <w:p w14:paraId="30EB7791" w14:textId="77777777" w:rsidR="00380418" w:rsidRPr="00772EEC" w:rsidRDefault="00380418" w:rsidP="00380418">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bCs/>
          <w:sz w:val="20"/>
          <w:szCs w:val="20"/>
        </w:rPr>
        <w:t>Vsa dodatna policijska oprema, ki naj bo vgrajena čim bolj neopazno.</w:t>
      </w:r>
    </w:p>
    <w:p w14:paraId="3B6DA274" w14:textId="5456B3B7" w:rsidR="00476176" w:rsidRDefault="00476176" w:rsidP="00802F15">
      <w:p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D395C9B" w14:textId="77777777" w:rsidR="00380418" w:rsidRPr="00802F15" w:rsidRDefault="00380418" w:rsidP="00802F15">
      <w:p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p>
    <w:p w14:paraId="77FE17B3" w14:textId="77777777" w:rsidR="00AA00C8" w:rsidRPr="00802F15" w:rsidRDefault="00AA00C8" w:rsidP="00802F15">
      <w:pPr>
        <w:spacing w:after="0" w:line="240" w:lineRule="auto"/>
        <w:jc w:val="both"/>
        <w:rPr>
          <w:rFonts w:ascii="Arial" w:hAnsi="Arial" w:cs="Arial"/>
          <w:sz w:val="20"/>
          <w:szCs w:val="20"/>
        </w:rPr>
      </w:pPr>
      <w:r w:rsidRPr="00802F15">
        <w:rPr>
          <w:rFonts w:ascii="Arial" w:hAnsi="Arial" w:cs="Arial"/>
          <w:b/>
          <w:sz w:val="20"/>
          <w:szCs w:val="20"/>
        </w:rPr>
        <w:t>SVETLOBNA IN ZVOČNA SIGNALIZACIJA</w:t>
      </w:r>
      <w:r w:rsidRPr="00802F15">
        <w:rPr>
          <w:rFonts w:ascii="Arial" w:hAnsi="Arial" w:cs="Arial"/>
          <w:sz w:val="20"/>
          <w:szCs w:val="20"/>
        </w:rPr>
        <w:t xml:space="preserve"> </w:t>
      </w:r>
    </w:p>
    <w:p w14:paraId="69E02CE1" w14:textId="77777777" w:rsidR="00AA00C8" w:rsidRPr="00802F15" w:rsidRDefault="00AA00C8" w:rsidP="00802F15">
      <w:pPr>
        <w:spacing w:after="0" w:line="240" w:lineRule="auto"/>
        <w:jc w:val="both"/>
        <w:rPr>
          <w:rFonts w:ascii="Arial" w:hAnsi="Arial" w:cs="Arial"/>
          <w:b/>
          <w:sz w:val="20"/>
          <w:szCs w:val="20"/>
        </w:rPr>
      </w:pPr>
      <w:r w:rsidRPr="00802F15">
        <w:rPr>
          <w:rFonts w:ascii="Arial" w:hAnsi="Arial" w:cs="Arial"/>
          <w:b/>
          <w:sz w:val="20"/>
          <w:szCs w:val="20"/>
        </w:rPr>
        <w:t>Svetlobna signalizacija</w:t>
      </w:r>
    </w:p>
    <w:p w14:paraId="5826A182" w14:textId="58D4132D" w:rsidR="00AA00C8" w:rsidRPr="00802F15" w:rsidRDefault="00AA00C8" w:rsidP="00802F15">
      <w:pPr>
        <w:tabs>
          <w:tab w:val="num" w:pos="360"/>
        </w:tabs>
        <w:spacing w:after="0" w:line="240" w:lineRule="auto"/>
        <w:jc w:val="both"/>
        <w:rPr>
          <w:rFonts w:ascii="Arial" w:hAnsi="Arial" w:cs="Arial"/>
          <w:b/>
          <w:sz w:val="20"/>
          <w:szCs w:val="20"/>
        </w:rPr>
      </w:pPr>
      <w:r w:rsidRPr="00802F15">
        <w:rPr>
          <w:rFonts w:ascii="Arial" w:hAnsi="Arial" w:cs="Arial"/>
          <w:sz w:val="20"/>
          <w:szCs w:val="20"/>
        </w:rPr>
        <w:t xml:space="preserve">Opozorilne luči morajo sevati utripajočo modro svetlobo. Vsa svetlobna signalizacija za vsa vozila mora biti izdelana v skladu s pravilnikom ECE R 65 in aneksi k pravilniku. Svetlobna signalizacija mora ustrezati pritrditvi na vozilo za hitrosti nad 150 km/h. Vsi sestavni deli svetlobne signalizacije morajo biti iz nerjavečih materialov. </w:t>
      </w:r>
      <w:r w:rsidRPr="00802F15">
        <w:rPr>
          <w:rFonts w:ascii="Arial" w:hAnsi="Arial" w:cs="Arial"/>
          <w:color w:val="000000"/>
          <w:sz w:val="20"/>
          <w:szCs w:val="20"/>
        </w:rPr>
        <w:t>Ponudnik k ponudbi predloži dokazne listine (ateste, certifikate,…) s katerimi dokazuje skladnost z navedenim standardom.</w:t>
      </w:r>
    </w:p>
    <w:p w14:paraId="2D1CA1DF" w14:textId="77777777" w:rsidR="00802F15" w:rsidRPr="00802F15" w:rsidRDefault="00802F15" w:rsidP="00802F15">
      <w:pPr>
        <w:spacing w:after="0" w:line="240" w:lineRule="auto"/>
        <w:rPr>
          <w:rFonts w:ascii="Arial" w:hAnsi="Arial" w:cs="Arial"/>
          <w:b/>
          <w:bCs/>
          <w:sz w:val="20"/>
          <w:szCs w:val="20"/>
        </w:rPr>
      </w:pPr>
    </w:p>
    <w:p w14:paraId="33F143DF" w14:textId="0677195B" w:rsidR="00802F15" w:rsidRPr="00802F15" w:rsidRDefault="00802F15" w:rsidP="00802F15">
      <w:pPr>
        <w:spacing w:after="0" w:line="240" w:lineRule="auto"/>
        <w:rPr>
          <w:rFonts w:ascii="Arial" w:hAnsi="Arial" w:cs="Arial"/>
          <w:sz w:val="20"/>
          <w:szCs w:val="20"/>
        </w:rPr>
      </w:pPr>
      <w:r w:rsidRPr="00802F15">
        <w:rPr>
          <w:rFonts w:ascii="Arial" w:hAnsi="Arial" w:cs="Arial"/>
          <w:b/>
          <w:bCs/>
          <w:sz w:val="20"/>
          <w:szCs w:val="20"/>
        </w:rPr>
        <w:t>V kabini vozila</w:t>
      </w:r>
    </w:p>
    <w:p w14:paraId="49C59E8C" w14:textId="3527DCF7" w:rsidR="00802F15" w:rsidRPr="00802F15" w:rsidRDefault="00802F15" w:rsidP="00802F15">
      <w:pPr>
        <w:keepNext/>
        <w:tabs>
          <w:tab w:val="num" w:pos="360"/>
        </w:tabs>
        <w:spacing w:after="0" w:line="240" w:lineRule="auto"/>
        <w:outlineLvl w:val="2"/>
        <w:rPr>
          <w:rFonts w:ascii="Arial" w:hAnsi="Arial" w:cs="Arial"/>
          <w:b/>
          <w:bCs/>
          <w:sz w:val="20"/>
          <w:szCs w:val="20"/>
        </w:rPr>
      </w:pPr>
      <w:r w:rsidRPr="00802F15">
        <w:rPr>
          <w:rFonts w:ascii="Arial" w:hAnsi="Arial" w:cs="Arial"/>
          <w:b/>
          <w:bCs/>
          <w:sz w:val="20"/>
          <w:szCs w:val="20"/>
        </w:rPr>
        <w:t>Magnetna utripajoča svetilka</w:t>
      </w:r>
    </w:p>
    <w:p w14:paraId="3D604736"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 xml:space="preserve">V leva vrata pri sovozniku ali na drugem primernem mestu je potrebno vgraditi odlagalno mesto – pritrdišče za magnetno LED svetilko, višine </w:t>
      </w:r>
      <w:proofErr w:type="spellStart"/>
      <w:r w:rsidRPr="00802F15">
        <w:rPr>
          <w:rFonts w:ascii="Arial" w:hAnsi="Arial" w:cs="Arial"/>
          <w:sz w:val="20"/>
          <w:szCs w:val="20"/>
        </w:rPr>
        <w:t>max</w:t>
      </w:r>
      <w:proofErr w:type="spellEnd"/>
      <w:r w:rsidRPr="00802F15">
        <w:rPr>
          <w:rFonts w:ascii="Arial" w:hAnsi="Arial" w:cs="Arial"/>
          <w:sz w:val="20"/>
          <w:szCs w:val="20"/>
        </w:rPr>
        <w:t>. 80 mm (z magneti) tako, da ne ovira vstopa ali izstopa iz vozila in preprečuje prelet luči po kabini vozila v primeru sunkovitega zaviranja ali trka.</w:t>
      </w:r>
    </w:p>
    <w:p w14:paraId="3198C11A"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Priklop luči mora biti izveden po dogovoru na primernem mestu.</w:t>
      </w:r>
    </w:p>
    <w:p w14:paraId="4C34DE28"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Priključni kabel mora biti spiralne izvedbe</w:t>
      </w:r>
    </w:p>
    <w:p w14:paraId="233B8AF6"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Izjava proizvajalca, da ustreza pritrditvi na vozilo za hitrosti nad 150 km/h.</w:t>
      </w:r>
    </w:p>
    <w:p w14:paraId="3E4EBE75" w14:textId="77777777" w:rsidR="00802F15" w:rsidRPr="00802F15" w:rsidRDefault="00802F15" w:rsidP="00802F15">
      <w:pPr>
        <w:spacing w:after="0" w:line="240" w:lineRule="auto"/>
        <w:rPr>
          <w:rFonts w:ascii="Arial" w:hAnsi="Arial" w:cs="Arial"/>
          <w:b/>
          <w:sz w:val="20"/>
          <w:szCs w:val="20"/>
        </w:rPr>
      </w:pPr>
    </w:p>
    <w:p w14:paraId="6DED6618" w14:textId="77777777" w:rsidR="00802F15" w:rsidRPr="00802F15" w:rsidRDefault="00802F15" w:rsidP="00802F15">
      <w:pPr>
        <w:pStyle w:val="Odstavekseznama"/>
        <w:ind w:left="0"/>
        <w:rPr>
          <w:rFonts w:ascii="Arial" w:hAnsi="Arial" w:cs="Arial"/>
          <w:b/>
          <w:sz w:val="20"/>
          <w:szCs w:val="20"/>
        </w:rPr>
      </w:pPr>
      <w:r w:rsidRPr="00802F15">
        <w:rPr>
          <w:rFonts w:ascii="Arial" w:hAnsi="Arial" w:cs="Arial"/>
          <w:b/>
          <w:sz w:val="20"/>
          <w:szCs w:val="20"/>
        </w:rPr>
        <w:t>Spredaj na vozilu</w:t>
      </w:r>
    </w:p>
    <w:p w14:paraId="47728D85" w14:textId="77777777" w:rsidR="00802F15" w:rsidRPr="00802F15" w:rsidRDefault="00802F15" w:rsidP="00802F15">
      <w:pPr>
        <w:pStyle w:val="Odstavekseznama"/>
        <w:ind w:left="0"/>
        <w:rPr>
          <w:rFonts w:ascii="Arial" w:hAnsi="Arial" w:cs="Arial"/>
          <w:sz w:val="20"/>
          <w:szCs w:val="20"/>
        </w:rPr>
      </w:pPr>
      <w:r w:rsidRPr="00802F15">
        <w:rPr>
          <w:rFonts w:ascii="Arial" w:hAnsi="Arial" w:cs="Arial"/>
          <w:b/>
          <w:sz w:val="20"/>
          <w:szCs w:val="20"/>
        </w:rPr>
        <w:t xml:space="preserve">      Komplet vgradnih opozorilnih svetilk</w:t>
      </w:r>
    </w:p>
    <w:p w14:paraId="0EBED6F8" w14:textId="77777777" w:rsidR="00EC4206"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V masko, oziroma za masko vozila se vgradita dve LED utripajoči modri svetilki, najmanj 6 LED v ravni vrsti. V svetilki je pred LED diodami vgrajena skupna optika, ki zagotavlja širok snop sevanja svetlobe. </w:t>
      </w:r>
    </w:p>
    <w:p w14:paraId="10AC0940" w14:textId="6DAFDD04"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Svetilki sta vgrajeni na način, da omogoča nemoten prehod svetlobe v smeri sevanja. </w:t>
      </w:r>
    </w:p>
    <w:p w14:paraId="32EB9F3D" w14:textId="77777777"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Dimenzije svetilk ne smejo presegati dimenzij 110X45X 55 mm in morajo biti prilagojene mestu montaže.</w:t>
      </w:r>
    </w:p>
    <w:p w14:paraId="1448A97A"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b/>
          <w:sz w:val="20"/>
          <w:szCs w:val="20"/>
        </w:rPr>
      </w:pPr>
    </w:p>
    <w:p w14:paraId="429A5748"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sz w:val="20"/>
          <w:szCs w:val="20"/>
        </w:rPr>
      </w:pPr>
      <w:r w:rsidRPr="00802F15">
        <w:rPr>
          <w:rFonts w:ascii="Arial" w:hAnsi="Arial" w:cs="Arial"/>
          <w:b/>
          <w:sz w:val="20"/>
          <w:szCs w:val="20"/>
        </w:rPr>
        <w:t>Zadaj v vozilu</w:t>
      </w:r>
    </w:p>
    <w:p w14:paraId="36133435" w14:textId="77777777" w:rsidR="00802F15" w:rsidRPr="00802F15" w:rsidRDefault="00802F15" w:rsidP="00802F15">
      <w:pPr>
        <w:spacing w:after="0" w:line="240" w:lineRule="auto"/>
        <w:rPr>
          <w:rFonts w:ascii="Arial" w:hAnsi="Arial" w:cs="Arial"/>
          <w:sz w:val="20"/>
          <w:szCs w:val="20"/>
        </w:rPr>
      </w:pPr>
      <w:r w:rsidRPr="00802F15">
        <w:rPr>
          <w:rFonts w:ascii="Arial" w:hAnsi="Arial" w:cs="Arial"/>
          <w:b/>
          <w:sz w:val="20"/>
          <w:szCs w:val="20"/>
        </w:rPr>
        <w:t xml:space="preserve">      Komplet vgradnih opozorilnih svetilk</w:t>
      </w:r>
    </w:p>
    <w:p w14:paraId="105D7C81" w14:textId="77777777" w:rsidR="00B24A9F"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Za zatemnitveni pas zadnjega stekla se vgradita dve LED utripajoči modri svetilki v ohišju, najmanj 6 LED v ravni vrsti. V svetilki je pred LED diodami vgrajena skupna optika, ki zagotavlja širok snop sevanja svetlobe. </w:t>
      </w:r>
    </w:p>
    <w:p w14:paraId="19C6A0EF" w14:textId="4F83DA60"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Svetilki sta vgrajeni na način, da omogoča nemoten prehod svetlobe v smeri sevanja. </w:t>
      </w:r>
    </w:p>
    <w:p w14:paraId="7418B5D5" w14:textId="77777777"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Dimenzije svetilk ne smejo presegati dimenzij 110X45X 55 mm in morajo biti prilagojene mestu montaže</w:t>
      </w:r>
    </w:p>
    <w:p w14:paraId="73049161" w14:textId="77777777" w:rsidR="00802F15" w:rsidRPr="00802F15" w:rsidRDefault="00802F15" w:rsidP="00802F15">
      <w:pPr>
        <w:keepNext/>
        <w:tabs>
          <w:tab w:val="num" w:pos="360"/>
        </w:tabs>
        <w:spacing w:after="0" w:line="240" w:lineRule="auto"/>
        <w:outlineLvl w:val="2"/>
        <w:rPr>
          <w:rFonts w:ascii="Arial" w:hAnsi="Arial" w:cs="Arial"/>
          <w:b/>
          <w:bCs/>
          <w:sz w:val="20"/>
          <w:szCs w:val="20"/>
        </w:rPr>
      </w:pPr>
    </w:p>
    <w:p w14:paraId="114A30C0"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b/>
          <w:sz w:val="20"/>
          <w:szCs w:val="20"/>
        </w:rPr>
      </w:pPr>
      <w:r w:rsidRPr="00802F15">
        <w:rPr>
          <w:rFonts w:ascii="Arial" w:hAnsi="Arial" w:cs="Arial"/>
          <w:b/>
          <w:sz w:val="20"/>
          <w:szCs w:val="20"/>
        </w:rPr>
        <w:t>Zvočna signalizacija</w:t>
      </w:r>
    </w:p>
    <w:p w14:paraId="663CE8A0"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b/>
          <w:sz w:val="20"/>
          <w:szCs w:val="20"/>
        </w:rPr>
      </w:pPr>
      <w:r w:rsidRPr="00802F15">
        <w:rPr>
          <w:rFonts w:ascii="Arial" w:hAnsi="Arial" w:cs="Arial"/>
          <w:b/>
          <w:sz w:val="20"/>
          <w:szCs w:val="20"/>
        </w:rPr>
        <w:t xml:space="preserve">      Sirenski ojačevalnik, krmilniki in zvočniki</w:t>
      </w:r>
    </w:p>
    <w:p w14:paraId="49B528C7" w14:textId="77777777" w:rsidR="00802F15" w:rsidRPr="00802F15" w:rsidRDefault="00802F15" w:rsidP="00802F15">
      <w:pPr>
        <w:pStyle w:val="Odstavekseznama"/>
        <w:numPr>
          <w:ilvl w:val="0"/>
          <w:numId w:val="27"/>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802F15">
        <w:rPr>
          <w:rFonts w:ascii="Arial" w:hAnsi="Arial" w:cs="Arial"/>
          <w:sz w:val="20"/>
          <w:szCs w:val="20"/>
        </w:rPr>
        <w:t xml:space="preserve">Sirena mora generirati zvočni pritisk najmanj 121 </w:t>
      </w:r>
      <w:proofErr w:type="spellStart"/>
      <w:r w:rsidRPr="00802F15">
        <w:rPr>
          <w:rFonts w:ascii="Arial" w:hAnsi="Arial" w:cs="Arial"/>
          <w:sz w:val="20"/>
          <w:szCs w:val="20"/>
        </w:rPr>
        <w:t>dB</w:t>
      </w:r>
      <w:proofErr w:type="spellEnd"/>
      <w:r w:rsidRPr="00802F15">
        <w:rPr>
          <w:rFonts w:ascii="Arial" w:hAnsi="Arial" w:cs="Arial"/>
          <w:sz w:val="20"/>
          <w:szCs w:val="20"/>
        </w:rPr>
        <w:t xml:space="preserve"> na razdalji 1 m merjeno po krivulji C. Vgraditi je potrebno zvočnik jakosti najmanj 200 W ali dva zvočnika jakosti najmanj 100 W. Moč sirenskega ojačevalnika mora biti prilagojena zvočniku vgrajene zvočne signalizacije.</w:t>
      </w:r>
    </w:p>
    <w:p w14:paraId="45EA2E4A" w14:textId="77777777" w:rsidR="00802F15" w:rsidRPr="00802F15" w:rsidRDefault="00802F15" w:rsidP="00802F15">
      <w:pPr>
        <w:pStyle w:val="Odstavekseznama"/>
        <w:numPr>
          <w:ilvl w:val="0"/>
          <w:numId w:val="27"/>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802F15">
        <w:rPr>
          <w:rFonts w:ascii="Arial" w:hAnsi="Arial" w:cs="Arial"/>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43FE981C" w14:textId="77777777" w:rsidR="00802F15" w:rsidRPr="00802F15" w:rsidRDefault="00802F15" w:rsidP="00802F15">
      <w:pPr>
        <w:keepNext/>
        <w:numPr>
          <w:ilvl w:val="0"/>
          <w:numId w:val="28"/>
        </w:numPr>
        <w:tabs>
          <w:tab w:val="num" w:pos="-324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 xml:space="preserve">Montaža naprave za dajanje zvočnih znakov in krmilne enote mora biti izvedena tako, da zunanji videz vozila ne sme kazati na to, da je v vozilo vgrajena naprava za dajanje zvočnih znakov. Ohišje </w:t>
      </w:r>
      <w:r w:rsidRPr="00802F15">
        <w:rPr>
          <w:rFonts w:ascii="Arial" w:hAnsi="Arial" w:cs="Arial"/>
          <w:sz w:val="20"/>
          <w:szCs w:val="20"/>
        </w:rPr>
        <w:lastRenderedPageBreak/>
        <w:t>zvočnika mora biti iz kompozitnih materialov tako, da je preprečena oksidacija oziroma korozija na mestu montaže (glede na izvedbo). Kontakti zvočnika morajo biti v ohišju.</w:t>
      </w:r>
    </w:p>
    <w:p w14:paraId="191E521A" w14:textId="77777777" w:rsidR="00802F15" w:rsidRPr="00802F15" w:rsidRDefault="00802F15" w:rsidP="00802F15">
      <w:pPr>
        <w:keepNext/>
        <w:numPr>
          <w:ilvl w:val="0"/>
          <w:numId w:val="28"/>
        </w:numPr>
        <w:tabs>
          <w:tab w:val="num" w:pos="-360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Sirena mora proizvajati najmanj 4 različne tone, obvezni so počasni, hitro zavijajoči ter dvotonski način, četrti ton je lahko poljubna kombinacija navedenih tonov ali ton, ki se sproži s pritiskom na stikalo.</w:t>
      </w:r>
    </w:p>
    <w:p w14:paraId="3B406073" w14:textId="77777777" w:rsidR="00802F15" w:rsidRPr="00802F15" w:rsidRDefault="00802F15" w:rsidP="00802F15">
      <w:pPr>
        <w:keepNext/>
        <w:numPr>
          <w:ilvl w:val="0"/>
          <w:numId w:val="28"/>
        </w:numPr>
        <w:tabs>
          <w:tab w:val="num" w:pos="-324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Možnost spremembe tona ob vklopljenem tonu s pritiskom na stikalo hupe vozila. Zakasnitev spremembe je lahko največ 2 s.</w:t>
      </w:r>
    </w:p>
    <w:p w14:paraId="2FC0EDAD" w14:textId="77777777" w:rsidR="00802F15" w:rsidRPr="00802F15" w:rsidRDefault="00802F15" w:rsidP="00802F15">
      <w:pPr>
        <w:keepNext/>
        <w:numPr>
          <w:ilvl w:val="0"/>
          <w:numId w:val="28"/>
        </w:numPr>
        <w:tabs>
          <w:tab w:val="num" w:pos="-324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Krmilna enota mora imeti dve osvetljeni stikali za ločen vklop svetil ter stikalo (preklopnik) za izbor tonov sirene.</w:t>
      </w:r>
    </w:p>
    <w:p w14:paraId="176ACDC8" w14:textId="77777777" w:rsidR="00802F15" w:rsidRPr="00802F15" w:rsidRDefault="00802F15" w:rsidP="00802F15">
      <w:pPr>
        <w:keepNext/>
        <w:numPr>
          <w:ilvl w:val="0"/>
          <w:numId w:val="28"/>
        </w:numPr>
        <w:tabs>
          <w:tab w:val="num" w:pos="-288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Krmilna enota je montirana na primerno mesto.</w:t>
      </w:r>
    </w:p>
    <w:p w14:paraId="77653384" w14:textId="77777777" w:rsidR="00802F15" w:rsidRPr="00802F15" w:rsidRDefault="00802F15" w:rsidP="00802F15">
      <w:pPr>
        <w:keepNext/>
        <w:numPr>
          <w:ilvl w:val="0"/>
          <w:numId w:val="28"/>
        </w:numPr>
        <w:tabs>
          <w:tab w:val="num" w:pos="-252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Z vklopom tona sirene se morajo avtomatsko vključiti vse signalizacijske svetilke na vozilu.</w:t>
      </w:r>
    </w:p>
    <w:p w14:paraId="00764232" w14:textId="77777777" w:rsidR="00802F15" w:rsidRPr="00802F15" w:rsidRDefault="00802F15" w:rsidP="00802F15">
      <w:pPr>
        <w:keepNext/>
        <w:numPr>
          <w:ilvl w:val="0"/>
          <w:numId w:val="28"/>
        </w:numPr>
        <w:tabs>
          <w:tab w:val="num" w:pos="-216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V sirenski ojačevalnik mora biti integrirana govorna naprava.</w:t>
      </w:r>
    </w:p>
    <w:p w14:paraId="53D639BA" w14:textId="77777777" w:rsidR="00802F15" w:rsidRPr="00802F15" w:rsidRDefault="00802F15" w:rsidP="00802F15">
      <w:pPr>
        <w:keepNext/>
        <w:numPr>
          <w:ilvl w:val="0"/>
          <w:numId w:val="28"/>
        </w:numPr>
        <w:tabs>
          <w:tab w:val="num" w:pos="-180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Krmilna enota mora imeti možnost regulacije jakosti zvoka govorne naprave.</w:t>
      </w:r>
    </w:p>
    <w:p w14:paraId="5C716BF0" w14:textId="77777777" w:rsidR="00802F15" w:rsidRPr="00802F15" w:rsidRDefault="00802F15" w:rsidP="00802F15">
      <w:pPr>
        <w:keepNext/>
        <w:numPr>
          <w:ilvl w:val="0"/>
          <w:numId w:val="28"/>
        </w:numPr>
        <w:tabs>
          <w:tab w:val="num" w:pos="-144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Napajalna napetost sirenskega ojačevalnika je 12 V.</w:t>
      </w:r>
    </w:p>
    <w:p w14:paraId="0646B38D" w14:textId="77777777" w:rsidR="00802F15" w:rsidRPr="00802F15" w:rsidRDefault="00802F15" w:rsidP="00802F15">
      <w:pPr>
        <w:keepNext/>
        <w:numPr>
          <w:ilvl w:val="0"/>
          <w:numId w:val="28"/>
        </w:numPr>
        <w:tabs>
          <w:tab w:val="num" w:pos="-108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Sirenski ojačevalnik mora delovati v pogojih zvišane/znižane napetosti v mejah 90% do 115% nazivne napetosti.</w:t>
      </w:r>
    </w:p>
    <w:p w14:paraId="6162E823" w14:textId="77777777" w:rsidR="00802F15" w:rsidRPr="00802F15" w:rsidRDefault="00802F15" w:rsidP="00802F15">
      <w:pPr>
        <w:keepNext/>
        <w:numPr>
          <w:ilvl w:val="0"/>
          <w:numId w:val="28"/>
        </w:numPr>
        <w:tabs>
          <w:tab w:val="num" w:pos="-72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Sirene in govorna naprava morajo delovati v temperaturnem območju od najmanj –20°C do najmanj +50°C.</w:t>
      </w:r>
    </w:p>
    <w:p w14:paraId="2A705E3C" w14:textId="77777777" w:rsidR="00802F15" w:rsidRPr="00802F15" w:rsidRDefault="00802F15" w:rsidP="00802F15">
      <w:pPr>
        <w:keepNext/>
        <w:numPr>
          <w:ilvl w:val="0"/>
          <w:numId w:val="28"/>
        </w:numPr>
        <w:tabs>
          <w:tab w:val="num" w:pos="-36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p>
    <w:p w14:paraId="33DBDD45" w14:textId="77777777" w:rsidR="00802F15" w:rsidRPr="00802F15" w:rsidRDefault="00802F15" w:rsidP="00802F15">
      <w:pPr>
        <w:spacing w:after="0" w:line="240" w:lineRule="auto"/>
        <w:rPr>
          <w:rFonts w:ascii="Arial" w:hAnsi="Arial" w:cs="Arial"/>
          <w:color w:val="000000"/>
          <w:sz w:val="20"/>
          <w:szCs w:val="20"/>
        </w:rPr>
      </w:pPr>
    </w:p>
    <w:p w14:paraId="14C45FC2" w14:textId="77777777" w:rsidR="00802F15" w:rsidRPr="00802F15" w:rsidRDefault="00802F15" w:rsidP="00802F15">
      <w:pPr>
        <w:spacing w:after="0" w:line="240" w:lineRule="auto"/>
        <w:rPr>
          <w:rFonts w:ascii="Arial" w:hAnsi="Arial" w:cs="Arial"/>
          <w:color w:val="000000"/>
          <w:sz w:val="20"/>
          <w:szCs w:val="20"/>
        </w:rPr>
      </w:pPr>
      <w:r w:rsidRPr="00802F15">
        <w:rPr>
          <w:rFonts w:ascii="Arial" w:hAnsi="Arial" w:cs="Arial"/>
          <w:color w:val="000000"/>
          <w:sz w:val="20"/>
          <w:szCs w:val="20"/>
        </w:rPr>
        <w:t>Svetila in zvočniki morajo biti na vozilo montirani tako, da je mesto montaže protikorozijsko zaščiteno in vodotesno. Zaradi montaže navedenih naprav ne sme priti do deformacij oblike strehe vozila.</w:t>
      </w:r>
    </w:p>
    <w:p w14:paraId="4C9A5816" w14:textId="77777777" w:rsidR="00802F15" w:rsidRPr="00802F15" w:rsidRDefault="00802F15" w:rsidP="00802F15">
      <w:pPr>
        <w:spacing w:after="0" w:line="240" w:lineRule="auto"/>
        <w:rPr>
          <w:rFonts w:ascii="Arial" w:hAnsi="Arial" w:cs="Arial"/>
          <w:color w:val="000000"/>
          <w:sz w:val="20"/>
          <w:szCs w:val="20"/>
        </w:rPr>
      </w:pPr>
    </w:p>
    <w:p w14:paraId="58323030" w14:textId="000CB87A" w:rsidR="00802F15" w:rsidRDefault="00802F15" w:rsidP="00802F15">
      <w:pPr>
        <w:keepNext/>
        <w:spacing w:after="0" w:line="240" w:lineRule="auto"/>
        <w:outlineLvl w:val="2"/>
        <w:rPr>
          <w:rFonts w:ascii="Arial" w:hAnsi="Arial" w:cs="Arial"/>
          <w:sz w:val="20"/>
          <w:szCs w:val="20"/>
        </w:rPr>
      </w:pPr>
      <w:r w:rsidRPr="00802F15">
        <w:rPr>
          <w:rFonts w:ascii="Arial" w:hAnsi="Arial" w:cs="Arial"/>
          <w:sz w:val="20"/>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3F2763EA" w14:textId="77777777" w:rsidR="00AA60A9" w:rsidRDefault="00AA60A9" w:rsidP="00AA60A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6CDF75A" w14:textId="69355C6B" w:rsidR="00AA60A9" w:rsidRPr="00AA60A9" w:rsidRDefault="00AA60A9" w:rsidP="00AA60A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b/>
          <w:bCs/>
          <w:color w:val="000000"/>
          <w:sz w:val="20"/>
          <w:szCs w:val="20"/>
          <w:lang w:eastAsia="sl-SI"/>
        </w:rPr>
      </w:pPr>
      <w:r w:rsidRPr="00AA60A9">
        <w:rPr>
          <w:rFonts w:ascii="Arial" w:eastAsia="Times New Roman" w:hAnsi="Arial" w:cs="Arial"/>
          <w:b/>
          <w:bCs/>
          <w:color w:val="000000"/>
          <w:sz w:val="20"/>
          <w:szCs w:val="20"/>
          <w:lang w:eastAsia="sl-SI"/>
        </w:rPr>
        <w:t>DODATNA LED OSVETLITEV NAD SOVOZNIKOVIM SEDEŽEM SPREDAJ</w:t>
      </w:r>
    </w:p>
    <w:p w14:paraId="36972BE9"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Vgradnja LED svetilke v stropno oblogo nad sovoznika tako, da pri hitrem pregledu notranjosti vozila ni vidna.</w:t>
      </w:r>
    </w:p>
    <w:p w14:paraId="607C58EB"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Svetilka mora biti prilagojena vgradnji v vozila, tako da se tudi v primeru daljše uporabe ne bo pregrevala.</w:t>
      </w:r>
    </w:p>
    <w:p w14:paraId="1D6C0FF5"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Maksimalne dimenzije LED svetilke dolžina 200 mm, širina 50 mm in višina 20 mm (merjeno od stropne obloge do vrha svetilke).</w:t>
      </w:r>
    </w:p>
    <w:p w14:paraId="55ACE2A6"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Svetloba – bela LED po obodu z razpršilnim steklom.</w:t>
      </w:r>
    </w:p>
    <w:p w14:paraId="647FE06E"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Moč: najmanj 3 W.</w:t>
      </w:r>
    </w:p>
    <w:p w14:paraId="18D1CBE8"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 xml:space="preserve">Osvetljenost najmanj 200 </w:t>
      </w:r>
      <w:proofErr w:type="spellStart"/>
      <w:r w:rsidRPr="00AA60A9">
        <w:rPr>
          <w:rFonts w:ascii="Arial" w:eastAsia="Times New Roman" w:hAnsi="Arial" w:cs="Arial"/>
          <w:sz w:val="20"/>
          <w:szCs w:val="20"/>
          <w:lang w:eastAsia="sl-SI"/>
        </w:rPr>
        <w:t>luxov</w:t>
      </w:r>
      <w:proofErr w:type="spellEnd"/>
      <w:r w:rsidRPr="00AA60A9">
        <w:rPr>
          <w:rFonts w:ascii="Arial" w:eastAsia="Times New Roman" w:hAnsi="Arial" w:cs="Arial"/>
          <w:sz w:val="20"/>
          <w:szCs w:val="20"/>
          <w:lang w:eastAsia="sl-SI"/>
        </w:rPr>
        <w:t xml:space="preserve"> (lx).</w:t>
      </w:r>
    </w:p>
    <w:p w14:paraId="4C1F873F" w14:textId="77777777" w:rsidR="00B24A9F" w:rsidRDefault="00AA60A9" w:rsidP="00B24A9F">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b/>
          <w:color w:val="000000"/>
          <w:sz w:val="20"/>
          <w:szCs w:val="20"/>
          <w:lang w:eastAsia="sl-SI"/>
        </w:rPr>
      </w:pPr>
      <w:r w:rsidRPr="00AA60A9">
        <w:rPr>
          <w:rFonts w:ascii="Arial" w:eastAsia="Times New Roman" w:hAnsi="Arial" w:cs="Arial"/>
          <w:sz w:val="20"/>
          <w:szCs w:val="20"/>
          <w:lang w:eastAsia="sl-SI"/>
        </w:rPr>
        <w:t>Oblika svetilke: brez ostrih robov.</w:t>
      </w:r>
    </w:p>
    <w:p w14:paraId="030DC1E4" w14:textId="70A6DAA9" w:rsidR="00380418" w:rsidRPr="00B24A9F" w:rsidRDefault="00AA60A9" w:rsidP="00B24A9F">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b/>
          <w:color w:val="000000"/>
          <w:sz w:val="20"/>
          <w:szCs w:val="20"/>
          <w:lang w:eastAsia="sl-SI"/>
        </w:rPr>
      </w:pPr>
      <w:r w:rsidRPr="00B24A9F">
        <w:rPr>
          <w:rFonts w:ascii="Arial" w:eastAsia="Times New Roman" w:hAnsi="Arial" w:cs="Arial"/>
          <w:sz w:val="20"/>
          <w:szCs w:val="20"/>
          <w:lang w:eastAsia="sl-SI"/>
        </w:rPr>
        <w:t>Stikalo za vklop in izklop (integrirano v svetilko ali ločeno</w:t>
      </w:r>
    </w:p>
    <w:p w14:paraId="21F533B9" w14:textId="77777777" w:rsidR="00AA60A9" w:rsidRDefault="00AA60A9" w:rsidP="0038041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20"/>
          <w:szCs w:val="20"/>
          <w:lang w:eastAsia="sl-SI"/>
        </w:rPr>
      </w:pPr>
    </w:p>
    <w:p w14:paraId="5F6AA072" w14:textId="5798F4D3" w:rsidR="00380418" w:rsidRPr="00380418" w:rsidRDefault="00380418" w:rsidP="0038041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20"/>
          <w:szCs w:val="20"/>
          <w:lang w:eastAsia="sl-SI"/>
        </w:rPr>
      </w:pPr>
      <w:r w:rsidRPr="00380418">
        <w:rPr>
          <w:rFonts w:ascii="Arial" w:eastAsia="Times New Roman" w:hAnsi="Arial" w:cs="Arial"/>
          <w:b/>
          <w:sz w:val="20"/>
          <w:szCs w:val="20"/>
          <w:lang w:eastAsia="sl-SI"/>
        </w:rPr>
        <w:t xml:space="preserve">ROČNA AKUMULATORSKA LED SVETILKA S POLNILCEM </w:t>
      </w:r>
    </w:p>
    <w:p w14:paraId="189A2523"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 xml:space="preserve">Kompaktna izvedba. </w:t>
      </w:r>
    </w:p>
    <w:p w14:paraId="6C8F5C85"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 xml:space="preserve">Lastno napajanje. </w:t>
      </w:r>
    </w:p>
    <w:p w14:paraId="52DD4BFB"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Možnost zamenjave akumulatorja oziroma baterijskih vložkov.</w:t>
      </w:r>
    </w:p>
    <w:p w14:paraId="0EB8CB28" w14:textId="4A49ACF4"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Priročna oblika</w:t>
      </w:r>
      <w:r w:rsidR="00EC4206">
        <w:rPr>
          <w:rFonts w:ascii="Arial" w:eastAsia="Times New Roman" w:hAnsi="Arial" w:cs="Arial"/>
          <w:sz w:val="20"/>
          <w:szCs w:val="20"/>
          <w:lang w:eastAsia="sl-SI"/>
        </w:rPr>
        <w:t>.</w:t>
      </w:r>
    </w:p>
    <w:p w14:paraId="62567161"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 xml:space="preserve">Možnost namestitve in nošnje na službenem pasu. </w:t>
      </w:r>
    </w:p>
    <w:p w14:paraId="29488AC1"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Odpornost na udarce.</w:t>
      </w:r>
    </w:p>
    <w:p w14:paraId="5EFFD2E5"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Možnost kombiniranega polnjenja na 220 V in 12 V.</w:t>
      </w:r>
    </w:p>
    <w:p w14:paraId="174A91A8" w14:textId="77777777" w:rsidR="00380418" w:rsidRPr="00380418" w:rsidRDefault="00380418" w:rsidP="00380418">
      <w:pPr>
        <w:tabs>
          <w:tab w:val="left" w:pos="709"/>
        </w:tabs>
        <w:spacing w:after="0" w:line="240" w:lineRule="auto"/>
        <w:ind w:left="295"/>
        <w:rPr>
          <w:rFonts w:ascii="Arial" w:eastAsia="Times New Roman" w:hAnsi="Arial" w:cs="Arial"/>
          <w:sz w:val="20"/>
          <w:szCs w:val="20"/>
          <w:lang w:eastAsia="sl-SI"/>
        </w:rPr>
      </w:pPr>
    </w:p>
    <w:p w14:paraId="22C2942D" w14:textId="77777777" w:rsidR="00380418" w:rsidRPr="00380418" w:rsidRDefault="00380418" w:rsidP="00380418">
      <w:pPr>
        <w:tabs>
          <w:tab w:val="left" w:pos="709"/>
        </w:tabs>
        <w:spacing w:after="0" w:line="240" w:lineRule="auto"/>
        <w:rPr>
          <w:rFonts w:ascii="Arial" w:eastAsia="Times New Roman" w:hAnsi="Arial" w:cs="Arial"/>
          <w:b/>
          <w:sz w:val="20"/>
          <w:szCs w:val="20"/>
          <w:lang w:eastAsia="sl-SI"/>
        </w:rPr>
      </w:pPr>
      <w:r w:rsidRPr="00380418">
        <w:rPr>
          <w:rFonts w:ascii="Arial" w:eastAsia="Times New Roman" w:hAnsi="Arial" w:cs="Arial"/>
          <w:b/>
          <w:sz w:val="20"/>
          <w:szCs w:val="20"/>
          <w:lang w:eastAsia="sl-SI"/>
        </w:rPr>
        <w:t xml:space="preserve">       Dodatne zahteve</w:t>
      </w:r>
    </w:p>
    <w:p w14:paraId="1DBB5A64"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Ročna akumulatorska svetilka v LED izvedbi.</w:t>
      </w:r>
    </w:p>
    <w:p w14:paraId="37877237"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Ohišje svetilke izdelano iz kompaktne aluminij (</w:t>
      </w:r>
      <w:proofErr w:type="spellStart"/>
      <w:r w:rsidRPr="00380418">
        <w:rPr>
          <w:rFonts w:ascii="Arial" w:eastAsia="Times New Roman" w:hAnsi="Arial" w:cs="Arial"/>
          <w:sz w:val="20"/>
          <w:szCs w:val="20"/>
          <w:lang w:eastAsia="sl-SI"/>
        </w:rPr>
        <w:t>Alu</w:t>
      </w:r>
      <w:proofErr w:type="spellEnd"/>
      <w:r w:rsidRPr="00380418">
        <w:rPr>
          <w:rFonts w:ascii="Arial" w:eastAsia="Times New Roman" w:hAnsi="Arial" w:cs="Arial"/>
          <w:sz w:val="20"/>
          <w:szCs w:val="20"/>
          <w:lang w:eastAsia="sl-SI"/>
        </w:rPr>
        <w:t>) zlitine, z zunanje strani je obdelana v črni barvi.</w:t>
      </w:r>
    </w:p>
    <w:p w14:paraId="6235712F"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Steklo na svetilki je odporno na praske.</w:t>
      </w:r>
    </w:p>
    <w:p w14:paraId="374403AC"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Ohišje svetilke je odporno na udarce ter vodotesno (najmanj stopnjo zaščite IPX-4 po mednarodnem standardu IEC 60529).</w:t>
      </w:r>
    </w:p>
    <w:p w14:paraId="474DB108"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Dolžina svetilke med 16 in 20 cm +/- 5%.</w:t>
      </w:r>
    </w:p>
    <w:p w14:paraId="0A8D47B1"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Teža svetilke, brez baterijskega vložka je največ 300 g.</w:t>
      </w:r>
    </w:p>
    <w:p w14:paraId="69040539"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lastRenderedPageBreak/>
        <w:t>Svetilka je na površini, na mestu prijema, protizdrsno obdelana.</w:t>
      </w:r>
    </w:p>
    <w:p w14:paraId="5A495730"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Svetilka ima vgrajeno eno ali več LED diod.</w:t>
      </w:r>
    </w:p>
    <w:p w14:paraId="4AA2B377"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Življenjska doba LED diod je najmanj 50.000 ur.</w:t>
      </w:r>
    </w:p>
    <w:p w14:paraId="5ECBACB4"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Svetlobni tok najmanj 400 lumnov (</w:t>
      </w:r>
      <w:proofErr w:type="spellStart"/>
      <w:r w:rsidRPr="00380418">
        <w:rPr>
          <w:rFonts w:ascii="Arial" w:eastAsia="Times New Roman" w:hAnsi="Arial" w:cs="Arial"/>
          <w:sz w:val="20"/>
          <w:szCs w:val="20"/>
          <w:lang w:eastAsia="sl-SI"/>
        </w:rPr>
        <w:t>lm</w:t>
      </w:r>
      <w:proofErr w:type="spellEnd"/>
      <w:r w:rsidRPr="00380418">
        <w:rPr>
          <w:rFonts w:ascii="Arial" w:eastAsia="Times New Roman" w:hAnsi="Arial" w:cs="Arial"/>
          <w:sz w:val="20"/>
          <w:szCs w:val="20"/>
          <w:lang w:eastAsia="sl-SI"/>
        </w:rPr>
        <w:t>) pri najvišji svetilnosti, svetilka mora imeti več različnih stopenj svetilnosti.</w:t>
      </w:r>
    </w:p>
    <w:p w14:paraId="46AD5260"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Svetilka mora omogočati utripanje (stroboskop).</w:t>
      </w:r>
    </w:p>
    <w:p w14:paraId="023E16AE"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Vrsta napajanja – izmenljiva Li-lon baterija z zaščito pred prenapolnjenem, pred izpraznjenjem in kratkim stikom.</w:t>
      </w:r>
    </w:p>
    <w:p w14:paraId="22F8B09C"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Svetilka mora omogočati najmanj 1 uro neprekinjene uporabe na najvišji svetilnosti.</w:t>
      </w:r>
    </w:p>
    <w:p w14:paraId="399C0846"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Vsi vgrajeni elementi v svetilki morajo biti izdelani iz nerjavnih materialov (za ohišje je razvidno iz prve alineje, ostali vgrajeni deli so lahko iz plastičnih ali drugih nerjavnih materialov, lahko so tudi galvansko zaščiteni (nikljani).</w:t>
      </w:r>
    </w:p>
    <w:p w14:paraId="31F6275E"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Možnost da se svetilka s pomočjo nosilca namestiti na službenem pasu (širina službenega pasu 55 mm).</w:t>
      </w:r>
    </w:p>
    <w:p w14:paraId="4B5114FE"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V kompletu s svetilko je posebno držalo z indikatorjem polnjenja, ki omogoča kombinirano polnjenje preko držala svetilke ter adapter za polnjenje na 220 V in priključek za polnjenje v vozilu na 12 V (priklop na avtomobilski vžigalnik).</w:t>
      </w:r>
    </w:p>
    <w:p w14:paraId="009F37EF"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Držalo je možno s pomočjo nosilca pritrditi na različne površine in v različne lege.</w:t>
      </w:r>
    </w:p>
    <w:p w14:paraId="77316F43"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Svetilka mora omogočati montažo nelomljivega barvnega filtra v obliki stožca minimalno 15 cm, na širši del glave svetilke (skupaj s svetilko je potrebno dobaviti stožec rdeče barve ustrezne barve RAL 2002, 3018, 3020, 3027 ali podobno).</w:t>
      </w:r>
    </w:p>
    <w:p w14:paraId="3E865A52"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Stožec mora biti izdelan iz plastičnega materiala (npr. polietilena).</w:t>
      </w:r>
    </w:p>
    <w:p w14:paraId="4343E045"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 xml:space="preserve">Svetilka ima na ohišju odtisnjeno serijsko številko za registracijo in identifikacijo. </w:t>
      </w:r>
    </w:p>
    <w:p w14:paraId="6DFCE1C1" w14:textId="77777777" w:rsidR="00380418" w:rsidRPr="00380418" w:rsidRDefault="00380418" w:rsidP="00380418">
      <w:pPr>
        <w:spacing w:after="0" w:line="240" w:lineRule="auto"/>
        <w:rPr>
          <w:rFonts w:ascii="Arial" w:eastAsia="Times New Roman" w:hAnsi="Arial" w:cs="Arial"/>
          <w:b/>
          <w:sz w:val="20"/>
          <w:szCs w:val="20"/>
          <w:lang w:eastAsia="sl-SI"/>
        </w:rPr>
      </w:pPr>
    </w:p>
    <w:p w14:paraId="196DAC8A" w14:textId="77777777" w:rsidR="00380418" w:rsidRPr="00380418" w:rsidRDefault="00380418" w:rsidP="00380418">
      <w:pPr>
        <w:spacing w:after="0" w:line="240" w:lineRule="auto"/>
        <w:rPr>
          <w:rFonts w:ascii="Arial" w:eastAsia="Times New Roman" w:hAnsi="Arial" w:cs="Arial"/>
          <w:b/>
          <w:sz w:val="20"/>
          <w:szCs w:val="20"/>
          <w:lang w:eastAsia="sl-SI"/>
        </w:rPr>
      </w:pPr>
      <w:r w:rsidRPr="00380418">
        <w:rPr>
          <w:rFonts w:ascii="Arial" w:eastAsia="Times New Roman" w:hAnsi="Arial" w:cs="Arial"/>
          <w:b/>
          <w:sz w:val="20"/>
          <w:szCs w:val="20"/>
          <w:lang w:eastAsia="sl-SI"/>
        </w:rPr>
        <w:t xml:space="preserve">      Komplet AKU svetilke je sestavljen iz</w:t>
      </w:r>
    </w:p>
    <w:p w14:paraId="1F80F4B0"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Ohišja svetilke.</w:t>
      </w:r>
    </w:p>
    <w:p w14:paraId="3137D383"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Ustreznih LED diod.</w:t>
      </w:r>
    </w:p>
    <w:p w14:paraId="45BA1EAF"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AKU vložka (Li-Ion baterija).</w:t>
      </w:r>
    </w:p>
    <w:p w14:paraId="1037EE1A"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Držala za polnjenje svetilke z dvema nosilcema za pritrditev</w:t>
      </w:r>
    </w:p>
    <w:p w14:paraId="4CB61CB5"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Adapterja za polnjenje na 220 V, s priključnim kablom dolžine 1,5 m ali daljšim.</w:t>
      </w:r>
    </w:p>
    <w:p w14:paraId="01782D9D"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Adapterja za polnjenje na 12 V, s priključnim kablom dolžine 1,0 m ali daljšim.</w:t>
      </w:r>
    </w:p>
    <w:p w14:paraId="7A7A9C0D"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Rdečega nelomljivega stožca.</w:t>
      </w:r>
    </w:p>
    <w:p w14:paraId="4CC18B85"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Kompleta za namestitev na službeni pas.</w:t>
      </w:r>
    </w:p>
    <w:p w14:paraId="381248CE" w14:textId="77777777" w:rsidR="00380418" w:rsidRPr="00380418" w:rsidRDefault="00380418" w:rsidP="00380418">
      <w:pPr>
        <w:spacing w:after="0" w:line="240" w:lineRule="auto"/>
        <w:ind w:left="720"/>
        <w:contextualSpacing/>
        <w:rPr>
          <w:rFonts w:ascii="Arial" w:eastAsia="Times New Roman" w:hAnsi="Arial" w:cs="Arial"/>
          <w:sz w:val="20"/>
          <w:szCs w:val="20"/>
          <w:lang w:eastAsia="sl-SI"/>
        </w:rPr>
      </w:pPr>
    </w:p>
    <w:p w14:paraId="307FD85C" w14:textId="77777777" w:rsidR="00380418" w:rsidRPr="00380418" w:rsidRDefault="00380418" w:rsidP="00380418">
      <w:pPr>
        <w:spacing w:after="0" w:line="240" w:lineRule="auto"/>
        <w:rPr>
          <w:rFonts w:ascii="Arial" w:eastAsia="Times New Roman" w:hAnsi="Arial" w:cs="Arial"/>
          <w:sz w:val="20"/>
          <w:szCs w:val="20"/>
          <w:lang w:eastAsia="sl-SI"/>
        </w:rPr>
      </w:pPr>
      <w:r w:rsidRPr="00380418">
        <w:rPr>
          <w:rFonts w:ascii="Arial" w:eastAsia="Times New Roman" w:hAnsi="Arial" w:cs="Arial"/>
          <w:sz w:val="20"/>
          <w:szCs w:val="20"/>
          <w:lang w:eastAsia="sl-SI"/>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380418">
        <w:rPr>
          <w:rFonts w:ascii="Arial" w:eastAsia="Times New Roman" w:hAnsi="Arial" w:cs="Arial"/>
          <w:sz w:val="20"/>
          <w:szCs w:val="20"/>
          <w:lang w:eastAsia="sl-SI"/>
        </w:rPr>
        <w:t>futrola</w:t>
      </w:r>
      <w:proofErr w:type="spellEnd"/>
      <w:r w:rsidRPr="00380418">
        <w:rPr>
          <w:rFonts w:ascii="Arial" w:eastAsia="Times New Roman" w:hAnsi="Arial" w:cs="Arial"/>
          <w:sz w:val="20"/>
          <w:szCs w:val="20"/>
          <w:lang w:eastAsia="sl-SI"/>
        </w:rPr>
        <w:t>), sponka ali druga ustrezna rešitev.</w:t>
      </w:r>
    </w:p>
    <w:p w14:paraId="7FCC65CF" w14:textId="77777777" w:rsidR="00380418" w:rsidRPr="00802F15" w:rsidRDefault="00380418" w:rsidP="00802F15">
      <w:pPr>
        <w:keepNext/>
        <w:spacing w:after="0" w:line="240" w:lineRule="auto"/>
        <w:outlineLvl w:val="2"/>
        <w:rPr>
          <w:rFonts w:ascii="Arial" w:hAnsi="Arial" w:cs="Arial"/>
          <w:sz w:val="20"/>
          <w:szCs w:val="20"/>
        </w:rPr>
      </w:pPr>
    </w:p>
    <w:p w14:paraId="186F865E" w14:textId="77777777" w:rsidR="00802F15" w:rsidRPr="004F0BB3" w:rsidRDefault="00802F15" w:rsidP="00802F15">
      <w:pPr>
        <w:spacing w:after="0" w:line="240" w:lineRule="auto"/>
        <w:rPr>
          <w:rFonts w:ascii="Arial" w:hAnsi="Arial" w:cs="Arial"/>
          <w:sz w:val="20"/>
          <w:szCs w:val="20"/>
        </w:rPr>
      </w:pPr>
    </w:p>
    <w:p w14:paraId="7781BC91" w14:textId="77777777" w:rsidR="00FE6F2C" w:rsidRPr="004F0BB3" w:rsidRDefault="00FE6F2C" w:rsidP="00FE6F2C">
      <w:pPr>
        <w:autoSpaceDE w:val="0"/>
        <w:autoSpaceDN w:val="0"/>
        <w:adjustRightInd w:val="0"/>
        <w:spacing w:after="0" w:line="240" w:lineRule="auto"/>
        <w:jc w:val="both"/>
        <w:outlineLvl w:val="0"/>
        <w:rPr>
          <w:rFonts w:ascii="Arial" w:hAnsi="Arial" w:cs="Arial"/>
          <w:b/>
          <w:bCs/>
          <w:sz w:val="20"/>
        </w:rPr>
      </w:pPr>
      <w:r w:rsidRPr="004F0BB3">
        <w:rPr>
          <w:rFonts w:ascii="Arial" w:hAnsi="Arial" w:cs="Arial"/>
          <w:b/>
          <w:bCs/>
          <w:sz w:val="20"/>
        </w:rPr>
        <w:t xml:space="preserve">DIGITALNA AVTOMOBILSKA RADIJSKA POSTAJA TETRA </w:t>
      </w:r>
    </w:p>
    <w:p w14:paraId="472C0F33"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p>
    <w:p w14:paraId="004FE023"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r w:rsidRPr="004F0BB3">
        <w:rPr>
          <w:rFonts w:ascii="Arial" w:hAnsi="Arial" w:cs="Arial"/>
          <w:sz w:val="20"/>
        </w:rPr>
        <w:t>-  Digitalno radijsko postajo TETRA (z instalacijsko opremo) zagotovi naročnik.</w:t>
      </w:r>
    </w:p>
    <w:p w14:paraId="13565291"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r w:rsidRPr="004F0BB3">
        <w:rPr>
          <w:rFonts w:ascii="Arial" w:hAnsi="Arial" w:cs="Arial"/>
          <w:sz w:val="20"/>
        </w:rPr>
        <w:t xml:space="preserve">-  Tetra radijska postaja ki jo zagotovi naročnik bo </w:t>
      </w:r>
      <w:proofErr w:type="spellStart"/>
      <w:r w:rsidRPr="004F0BB3">
        <w:rPr>
          <w:rFonts w:ascii="Arial" w:hAnsi="Arial" w:cs="Arial"/>
          <w:sz w:val="20"/>
        </w:rPr>
        <w:t>Sepura</w:t>
      </w:r>
      <w:proofErr w:type="spellEnd"/>
      <w:r w:rsidRPr="004F0BB3">
        <w:rPr>
          <w:rFonts w:ascii="Arial" w:hAnsi="Arial" w:cs="Arial"/>
          <w:sz w:val="20"/>
        </w:rPr>
        <w:t xml:space="preserve"> SCG22.</w:t>
      </w:r>
    </w:p>
    <w:p w14:paraId="71AA52D3"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r w:rsidRPr="004F0BB3">
        <w:rPr>
          <w:rFonts w:ascii="Arial" w:hAnsi="Arial" w:cs="Arial"/>
          <w:sz w:val="20"/>
        </w:rPr>
        <w:t>-  Izvedbo vgradnje opreme v vozilo  zagotovi izbrani ponudnik</w:t>
      </w:r>
    </w:p>
    <w:p w14:paraId="2E38622B"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r w:rsidRPr="004F0BB3">
        <w:rPr>
          <w:rFonts w:ascii="Arial" w:hAnsi="Arial" w:cs="Arial"/>
          <w:sz w:val="20"/>
        </w:rPr>
        <w:t>-  Radijsko TETRA anteno 3771.01 in GPS anteno z antenskima kabloma in antenskima konektorjema        za priklop na radijsko postajo TETRA zagotovi izbrani ponudnik.</w:t>
      </w:r>
    </w:p>
    <w:p w14:paraId="441ADEDE" w14:textId="77777777" w:rsidR="00FE6F2C" w:rsidRPr="004F0BB3" w:rsidRDefault="00FE6F2C" w:rsidP="00FE6F2C">
      <w:pPr>
        <w:spacing w:after="0" w:line="240" w:lineRule="auto"/>
        <w:rPr>
          <w:rFonts w:ascii="Arial" w:hAnsi="Arial" w:cs="Arial"/>
          <w:b/>
          <w:sz w:val="20"/>
        </w:rPr>
      </w:pPr>
    </w:p>
    <w:p w14:paraId="43306E25" w14:textId="077CE3B6" w:rsidR="00FE6F2C" w:rsidRPr="004F0BB3" w:rsidRDefault="00FE6F2C" w:rsidP="00FE6F2C">
      <w:pPr>
        <w:spacing w:after="0" w:line="240" w:lineRule="auto"/>
        <w:jc w:val="both"/>
        <w:rPr>
          <w:rFonts w:ascii="Arial" w:hAnsi="Arial" w:cs="Arial"/>
          <w:b/>
          <w:bCs/>
          <w:sz w:val="20"/>
        </w:rPr>
      </w:pPr>
      <w:r w:rsidRPr="004F0BB3">
        <w:rPr>
          <w:rFonts w:ascii="Arial" w:hAnsi="Arial" w:cs="Arial"/>
          <w:b/>
          <w:bCs/>
          <w:sz w:val="20"/>
        </w:rPr>
        <w:t>Sestavni deli radijske postaje - opis</w:t>
      </w:r>
    </w:p>
    <w:p w14:paraId="33FE5510" w14:textId="77777777" w:rsidR="00FE6F2C" w:rsidRPr="004F0BB3" w:rsidRDefault="00FE6F2C" w:rsidP="00FE6F2C">
      <w:pPr>
        <w:spacing w:after="0" w:line="240" w:lineRule="auto"/>
        <w:jc w:val="both"/>
        <w:rPr>
          <w:rFonts w:ascii="Arial" w:hAnsi="Arial" w:cs="Arial"/>
          <w:b/>
          <w:bCs/>
          <w:sz w:val="20"/>
        </w:rPr>
      </w:pPr>
      <w:r w:rsidRPr="004F0BB3">
        <w:rPr>
          <w:rFonts w:ascii="Arial" w:hAnsi="Arial" w:cs="Arial"/>
          <w:b/>
          <w:bCs/>
          <w:sz w:val="20"/>
        </w:rPr>
        <w:t>Konfiguracija postaje mora biti sestavljena iz najmanj naslednjih sklopov:</w:t>
      </w:r>
    </w:p>
    <w:p w14:paraId="3F121590"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Glavni del postaje – zagotovi naročnik; v vozilo vgradi ponudnik.</w:t>
      </w:r>
    </w:p>
    <w:p w14:paraId="33D20B7B"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Kontrolni / upravljalni del postaje – zagotovi naročnik; v vozilo vgradi ponudnik.</w:t>
      </w:r>
    </w:p>
    <w:p w14:paraId="1C0F432E"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Povezovalni kabel med glavnim in kontrolno/upravljalnim delom postaje - zagotovi naročnik; v vozilo vgradi ponudnik.</w:t>
      </w:r>
    </w:p>
    <w:p w14:paraId="1090F8DB"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Napajalni kabel skupaj z varovalko in konektorjem za priklop na postajo – zagotovi naročnik; v vozilo vgradi ponudnik.</w:t>
      </w:r>
    </w:p>
    <w:p w14:paraId="24A7A56E"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Zvočnik – zagotovi naročnik; v vozilo vgradi ponudnik.</w:t>
      </w:r>
    </w:p>
    <w:p w14:paraId="4E822575"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Ročni mikrofon - priključen na kontrolni / upravljalni del postaje – zagotovi naročnik; v vozilo vgradi ponudnik.</w:t>
      </w:r>
    </w:p>
    <w:p w14:paraId="71E3D1B1"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lastRenderedPageBreak/>
        <w:t>Vsi nosilci in pribor za montažo vseh elementov postaje– zagotovi naročnik; v vozilo vgradi ponudnik.</w:t>
      </w:r>
    </w:p>
    <w:p w14:paraId="4BF06B7C"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Zvočnik in mikrofon morata biti ločena – zagotovi naročnik; v vozilo vgradi ponudnik</w:t>
      </w:r>
    </w:p>
    <w:p w14:paraId="61585B5F"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Postaja mora biti instalirana tako, da je dostopen konektor za programiranje parametrov postaje, ne da bi bilo potrebno izvesti demontažo postaje. Če je konektor težko dostopen, mora biti instaliran dodaten podaljševalni kabel, ki ga zagotovi ponudnik.</w:t>
      </w:r>
    </w:p>
    <w:p w14:paraId="15B637DC" w14:textId="0B9B6709"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 xml:space="preserve">Instalirana mora biti kvalitetna TETRA antena </w:t>
      </w:r>
      <w:r w:rsidRPr="004F0BB3">
        <w:rPr>
          <w:rFonts w:ascii="Arial" w:hAnsi="Arial"/>
          <w:sz w:val="20"/>
          <w:szCs w:val="24"/>
        </w:rPr>
        <w:t xml:space="preserve">integrirana v kombinirani anteni. Antena mora biti v obliki avtoradia antene kot je npr. </w:t>
      </w:r>
      <w:proofErr w:type="spellStart"/>
      <w:r w:rsidRPr="004F0BB3">
        <w:rPr>
          <w:rFonts w:ascii="Arial" w:hAnsi="Arial"/>
          <w:sz w:val="20"/>
          <w:szCs w:val="24"/>
        </w:rPr>
        <w:t>Antennentechnik</w:t>
      </w:r>
      <w:proofErr w:type="spellEnd"/>
      <w:r w:rsidRPr="004F0BB3">
        <w:rPr>
          <w:rFonts w:ascii="Arial" w:hAnsi="Arial"/>
          <w:sz w:val="20"/>
          <w:szCs w:val="24"/>
        </w:rPr>
        <w:t xml:space="preserve"> 3771.01 kombinirana antena TETRA/GPS oziroma enakovreden tehnični izdelek.</w:t>
      </w:r>
    </w:p>
    <w:p w14:paraId="0A89BF6D" w14:textId="56D9A685"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 xml:space="preserve">Instalirana mora biti kvalitetna GPS antena, ki mora biti integrirana v kombinirani anteni. Antena mora biti v obliki avtoradia antene kot je npr. </w:t>
      </w:r>
      <w:proofErr w:type="spellStart"/>
      <w:r w:rsidRPr="004F0BB3">
        <w:rPr>
          <w:rFonts w:ascii="Arial" w:hAnsi="Arial" w:cs="Arial"/>
          <w:sz w:val="20"/>
        </w:rPr>
        <w:t>Antennentechnik</w:t>
      </w:r>
      <w:proofErr w:type="spellEnd"/>
      <w:r w:rsidRPr="004F0BB3">
        <w:rPr>
          <w:rFonts w:ascii="Arial" w:hAnsi="Arial" w:cs="Arial"/>
          <w:sz w:val="20"/>
        </w:rPr>
        <w:t xml:space="preserve"> 3771.01 kombinirana antena TETRA/GPS oziroma enakovreden tehnični izdelek.</w:t>
      </w:r>
    </w:p>
    <w:p w14:paraId="61817D88"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 xml:space="preserve">Povezovalni kabel med GPS anteno in radijsko postajo - zagotovi in vgradi v vozilo ponudnik. </w:t>
      </w:r>
    </w:p>
    <w:p w14:paraId="3FB9A871"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 xml:space="preserve">Povezovalni kabel med TETRA anteno in radijsko postajo - zagotovi in vgradi v vozilo ponudnik. </w:t>
      </w:r>
    </w:p>
    <w:p w14:paraId="507FCF51" w14:textId="77777777" w:rsidR="00FE6F2C" w:rsidRPr="004F0BB3" w:rsidRDefault="00FE6F2C" w:rsidP="00FE6F2C">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2412F37" w14:textId="77777777" w:rsidR="00FE6F2C" w:rsidRPr="004F0BB3" w:rsidRDefault="00FE6F2C" w:rsidP="00FE6F2C">
      <w:pPr>
        <w:tabs>
          <w:tab w:val="left" w:pos="36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hAnsi="Arial" w:cs="Arial"/>
          <w:b/>
          <w:sz w:val="20"/>
        </w:rPr>
      </w:pPr>
      <w:r w:rsidRPr="004F0BB3">
        <w:rPr>
          <w:rFonts w:ascii="Arial" w:hAnsi="Arial" w:cs="Arial"/>
          <w:b/>
          <w:sz w:val="20"/>
        </w:rPr>
        <w:t>Vse dodatno vgrajene komponente, vključno z pritrdilnimi elementi morajo biti iz nerjavečih materialov.</w:t>
      </w:r>
    </w:p>
    <w:p w14:paraId="29BD3430" w14:textId="77777777" w:rsidR="00FE6F2C" w:rsidRPr="004F0BB3" w:rsidRDefault="00FE6F2C" w:rsidP="00FE6F2C">
      <w:pPr>
        <w:spacing w:after="0" w:line="240" w:lineRule="auto"/>
        <w:jc w:val="both"/>
        <w:outlineLvl w:val="0"/>
        <w:rPr>
          <w:rFonts w:ascii="Arial" w:eastAsia="Times New Roman" w:hAnsi="Arial"/>
          <w:b/>
          <w:sz w:val="20"/>
          <w:szCs w:val="20"/>
          <w:lang w:eastAsia="sl-SI"/>
        </w:rPr>
      </w:pPr>
    </w:p>
    <w:p w14:paraId="5A87DBCB" w14:textId="77777777" w:rsidR="00FE6F2C" w:rsidRPr="004F0BB3" w:rsidRDefault="00FE6F2C" w:rsidP="00FE6F2C">
      <w:pPr>
        <w:spacing w:after="0" w:line="240" w:lineRule="auto"/>
        <w:jc w:val="both"/>
        <w:outlineLvl w:val="0"/>
        <w:rPr>
          <w:rFonts w:ascii="Arial" w:eastAsia="Times New Roman" w:hAnsi="Arial"/>
          <w:b/>
          <w:sz w:val="20"/>
          <w:szCs w:val="20"/>
          <w:lang w:eastAsia="sl-SI"/>
        </w:rPr>
      </w:pPr>
    </w:p>
    <w:p w14:paraId="09829154" w14:textId="77777777" w:rsidR="00802F15" w:rsidRPr="004F0BB3" w:rsidRDefault="00802F15" w:rsidP="00802F15">
      <w:pPr>
        <w:pStyle w:val="Odstavekseznama"/>
        <w:ind w:left="360"/>
        <w:rPr>
          <w:rFonts w:ascii="Arial" w:hAnsi="Arial" w:cs="Arial"/>
          <w:sz w:val="20"/>
          <w:szCs w:val="20"/>
        </w:rPr>
      </w:pPr>
    </w:p>
    <w:p w14:paraId="6CBB0CFD" w14:textId="77777777" w:rsidR="00AA00C8" w:rsidRPr="004F0BB3" w:rsidRDefault="00AA00C8" w:rsidP="00802F15">
      <w:pPr>
        <w:spacing w:after="0" w:line="240" w:lineRule="auto"/>
        <w:jc w:val="both"/>
        <w:rPr>
          <w:rFonts w:ascii="Arial" w:hAnsi="Arial" w:cs="Arial"/>
          <w:sz w:val="20"/>
          <w:szCs w:val="20"/>
          <w:lang w:eastAsia="sl-SI"/>
        </w:rPr>
      </w:pPr>
    </w:p>
    <w:sectPr w:rsidR="00AA00C8" w:rsidRPr="004F0BB3" w:rsidSect="00A91A5D">
      <w:footerReference w:type="default" r:id="rId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9363" w14:textId="77777777" w:rsidR="00115A30" w:rsidRDefault="00115A30" w:rsidP="00D32DA5">
      <w:pPr>
        <w:spacing w:after="0" w:line="240" w:lineRule="auto"/>
      </w:pPr>
      <w:r>
        <w:separator/>
      </w:r>
    </w:p>
  </w:endnote>
  <w:endnote w:type="continuationSeparator" w:id="0">
    <w:p w14:paraId="417FA64A" w14:textId="77777777" w:rsidR="00115A30" w:rsidRDefault="00115A30" w:rsidP="00D32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Monospac821 BT">
    <w:panose1 w:val="00000000000000000000"/>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3E00F" w14:textId="736825B8" w:rsidR="00476176" w:rsidRDefault="00E54055">
    <w:pPr>
      <w:pStyle w:val="Noga"/>
      <w:jc w:val="right"/>
    </w:pPr>
    <w:r>
      <w:fldChar w:fldCharType="begin"/>
    </w:r>
    <w:r w:rsidR="00E01A1F">
      <w:instrText xml:space="preserve"> PAGE   \* MERGEFORMAT </w:instrText>
    </w:r>
    <w:r>
      <w:fldChar w:fldCharType="separate"/>
    </w:r>
    <w:r w:rsidR="00EB0BB1">
      <w:rPr>
        <w:noProof/>
      </w:rPr>
      <w:t>1</w:t>
    </w:r>
    <w:r>
      <w:rPr>
        <w:noProof/>
      </w:rPr>
      <w:fldChar w:fldCharType="end"/>
    </w:r>
  </w:p>
  <w:p w14:paraId="6CA745A9" w14:textId="77777777" w:rsidR="00476176" w:rsidRDefault="004761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B0C58" w14:textId="77777777" w:rsidR="00115A30" w:rsidRDefault="00115A30" w:rsidP="00D32DA5">
      <w:pPr>
        <w:spacing w:after="0" w:line="240" w:lineRule="auto"/>
      </w:pPr>
      <w:r>
        <w:separator/>
      </w:r>
    </w:p>
  </w:footnote>
  <w:footnote w:type="continuationSeparator" w:id="0">
    <w:p w14:paraId="76B85924" w14:textId="77777777" w:rsidR="00115A30" w:rsidRDefault="00115A30" w:rsidP="00D32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508" w:hanging="360"/>
      </w:pPr>
      <w:rPr>
        <w:rFonts w:ascii="Courier New" w:hAnsi="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D45684"/>
    <w:multiLevelType w:val="hybridMultilevel"/>
    <w:tmpl w:val="B8DC654C"/>
    <w:lvl w:ilvl="0" w:tplc="9AFAD244">
      <w:start w:val="1"/>
      <w:numFmt w:val="bullet"/>
      <w:lvlText w:val=""/>
      <w:lvlJc w:val="left"/>
      <w:pPr>
        <w:tabs>
          <w:tab w:val="num" w:pos="360"/>
        </w:tabs>
        <w:ind w:left="360" w:hanging="360"/>
      </w:pPr>
      <w:rPr>
        <w:rFonts w:ascii="Symbol" w:hAnsi="Symbol" w:hint="default"/>
        <w:strike w:val="0"/>
        <w:color w:val="auto"/>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0D02BB"/>
    <w:multiLevelType w:val="hybridMultilevel"/>
    <w:tmpl w:val="937C8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2C3FD8"/>
    <w:multiLevelType w:val="hybridMultilevel"/>
    <w:tmpl w:val="010681E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A35785D"/>
    <w:multiLevelType w:val="hybridMultilevel"/>
    <w:tmpl w:val="932211CC"/>
    <w:lvl w:ilvl="0" w:tplc="04240001">
      <w:start w:val="1"/>
      <w:numFmt w:val="bullet"/>
      <w:lvlText w:val=""/>
      <w:lvlJc w:val="left"/>
      <w:pPr>
        <w:tabs>
          <w:tab w:val="num" w:pos="1004"/>
        </w:tabs>
        <w:ind w:left="1004" w:hanging="360"/>
      </w:pPr>
      <w:rPr>
        <w:rFonts w:ascii="Symbol" w:hAnsi="Symbol" w:hint="default"/>
      </w:rPr>
    </w:lvl>
    <w:lvl w:ilvl="1" w:tplc="04240003" w:tentative="1">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2E9E2A8B"/>
    <w:multiLevelType w:val="hybridMultilevel"/>
    <w:tmpl w:val="C4DCCBC2"/>
    <w:lvl w:ilvl="0" w:tplc="04240001">
      <w:start w:val="1"/>
      <w:numFmt w:val="bullet"/>
      <w:lvlText w:val=""/>
      <w:lvlJc w:val="left"/>
      <w:pPr>
        <w:ind w:left="360" w:hanging="360"/>
      </w:pPr>
      <w:rPr>
        <w:rFonts w:ascii="Symbol" w:hAnsi="Symbol" w:hint="default"/>
        <w:i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EE223E"/>
    <w:multiLevelType w:val="hybridMultilevel"/>
    <w:tmpl w:val="7C1A678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9E2A23"/>
    <w:multiLevelType w:val="multilevel"/>
    <w:tmpl w:val="91F6F37E"/>
    <w:lvl w:ilvl="0">
      <w:start w:val="1"/>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rPr>
    </w:lvl>
    <w:lvl w:ilvl="3">
      <w:start w:val="2"/>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3"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4"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ED402E"/>
    <w:multiLevelType w:val="hybridMultilevel"/>
    <w:tmpl w:val="A6A6D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69236C"/>
    <w:multiLevelType w:val="hybridMultilevel"/>
    <w:tmpl w:val="1952A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981583"/>
    <w:multiLevelType w:val="hybridMultilevel"/>
    <w:tmpl w:val="D1ECC1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FCA361E"/>
    <w:multiLevelType w:val="hybridMultilevel"/>
    <w:tmpl w:val="BA060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16cid:durableId="1617057401">
    <w:abstractNumId w:val="4"/>
  </w:num>
  <w:num w:numId="2" w16cid:durableId="1669364070">
    <w:abstractNumId w:val="5"/>
  </w:num>
  <w:num w:numId="3" w16cid:durableId="611127240">
    <w:abstractNumId w:val="24"/>
  </w:num>
  <w:num w:numId="4" w16cid:durableId="1548302643">
    <w:abstractNumId w:val="22"/>
  </w:num>
  <w:num w:numId="5" w16cid:durableId="1700276410">
    <w:abstractNumId w:val="7"/>
  </w:num>
  <w:num w:numId="6" w16cid:durableId="1339893306">
    <w:abstractNumId w:val="1"/>
  </w:num>
  <w:num w:numId="7" w16cid:durableId="1493762555">
    <w:abstractNumId w:val="0"/>
  </w:num>
  <w:num w:numId="8" w16cid:durableId="2026639056">
    <w:abstractNumId w:val="18"/>
  </w:num>
  <w:num w:numId="9" w16cid:durableId="1002975573">
    <w:abstractNumId w:val="13"/>
  </w:num>
  <w:num w:numId="10" w16cid:durableId="709841508">
    <w:abstractNumId w:val="26"/>
  </w:num>
  <w:num w:numId="11" w16cid:durableId="113981409">
    <w:abstractNumId w:val="3"/>
  </w:num>
  <w:num w:numId="12" w16cid:durableId="1562983894">
    <w:abstractNumId w:val="12"/>
  </w:num>
  <w:num w:numId="13" w16cid:durableId="467478143">
    <w:abstractNumId w:val="21"/>
  </w:num>
  <w:num w:numId="14" w16cid:durableId="1076707470">
    <w:abstractNumId w:val="16"/>
  </w:num>
  <w:num w:numId="15" w16cid:durableId="180362551">
    <w:abstractNumId w:val="2"/>
  </w:num>
  <w:num w:numId="16" w16cid:durableId="1405370325">
    <w:abstractNumId w:val="10"/>
  </w:num>
  <w:num w:numId="17" w16cid:durableId="1641038741">
    <w:abstractNumId w:val="8"/>
  </w:num>
  <w:num w:numId="18" w16cid:durableId="1140001235">
    <w:abstractNumId w:val="29"/>
  </w:num>
  <w:num w:numId="19" w16cid:durableId="2043162443">
    <w:abstractNumId w:val="11"/>
  </w:num>
  <w:num w:numId="20" w16cid:durableId="1803694330">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6111914">
    <w:abstractNumId w:val="20"/>
  </w:num>
  <w:num w:numId="22" w16cid:durableId="1022510545">
    <w:abstractNumId w:val="14"/>
  </w:num>
  <w:num w:numId="23" w16cid:durableId="1662928002">
    <w:abstractNumId w:val="30"/>
  </w:num>
  <w:num w:numId="24" w16cid:durableId="2131588999">
    <w:abstractNumId w:val="27"/>
  </w:num>
  <w:num w:numId="25" w16cid:durableId="1145858523">
    <w:abstractNumId w:val="6"/>
  </w:num>
  <w:num w:numId="26" w16cid:durableId="626470694">
    <w:abstractNumId w:val="9"/>
  </w:num>
  <w:num w:numId="27" w16cid:durableId="2090228837">
    <w:abstractNumId w:val="25"/>
  </w:num>
  <w:num w:numId="28" w16cid:durableId="735904621">
    <w:abstractNumId w:val="31"/>
  </w:num>
  <w:num w:numId="29" w16cid:durableId="588540319">
    <w:abstractNumId w:val="15"/>
  </w:num>
  <w:num w:numId="30" w16cid:durableId="946810880">
    <w:abstractNumId w:val="17"/>
  </w:num>
  <w:num w:numId="31" w16cid:durableId="152227879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7227487">
    <w:abstractNumId w:val="28"/>
  </w:num>
  <w:num w:numId="33" w16cid:durableId="15286418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360"/>
    <w:rsid w:val="00000231"/>
    <w:rsid w:val="0002430B"/>
    <w:rsid w:val="00024C51"/>
    <w:rsid w:val="00026F60"/>
    <w:rsid w:val="000413A1"/>
    <w:rsid w:val="00043054"/>
    <w:rsid w:val="00061560"/>
    <w:rsid w:val="00063281"/>
    <w:rsid w:val="00064C03"/>
    <w:rsid w:val="0007425E"/>
    <w:rsid w:val="00080732"/>
    <w:rsid w:val="00095625"/>
    <w:rsid w:val="000A71EE"/>
    <w:rsid w:val="000B1EAB"/>
    <w:rsid w:val="000D2674"/>
    <w:rsid w:val="000E2417"/>
    <w:rsid w:val="00102441"/>
    <w:rsid w:val="0010758F"/>
    <w:rsid w:val="00113375"/>
    <w:rsid w:val="0011599F"/>
    <w:rsid w:val="00115A30"/>
    <w:rsid w:val="00122A48"/>
    <w:rsid w:val="00130222"/>
    <w:rsid w:val="00131091"/>
    <w:rsid w:val="0013438C"/>
    <w:rsid w:val="00140DF9"/>
    <w:rsid w:val="001460A6"/>
    <w:rsid w:val="001545E0"/>
    <w:rsid w:val="001565F6"/>
    <w:rsid w:val="00171C8C"/>
    <w:rsid w:val="001870DE"/>
    <w:rsid w:val="0019069F"/>
    <w:rsid w:val="00194E67"/>
    <w:rsid w:val="001967DC"/>
    <w:rsid w:val="001B05DB"/>
    <w:rsid w:val="001B6348"/>
    <w:rsid w:val="001B78B8"/>
    <w:rsid w:val="001B7BEB"/>
    <w:rsid w:val="001C5961"/>
    <w:rsid w:val="001E4169"/>
    <w:rsid w:val="001E467E"/>
    <w:rsid w:val="001F6DBC"/>
    <w:rsid w:val="002108D4"/>
    <w:rsid w:val="00221BEE"/>
    <w:rsid w:val="00245A5B"/>
    <w:rsid w:val="00282A9E"/>
    <w:rsid w:val="0028693F"/>
    <w:rsid w:val="002979F7"/>
    <w:rsid w:val="002A6AF4"/>
    <w:rsid w:val="002B1FB6"/>
    <w:rsid w:val="002B7E18"/>
    <w:rsid w:val="002D28D2"/>
    <w:rsid w:val="002E17D8"/>
    <w:rsid w:val="0030042B"/>
    <w:rsid w:val="00314E12"/>
    <w:rsid w:val="00316227"/>
    <w:rsid w:val="003228C3"/>
    <w:rsid w:val="003334C2"/>
    <w:rsid w:val="003629EB"/>
    <w:rsid w:val="003724A5"/>
    <w:rsid w:val="00380418"/>
    <w:rsid w:val="003A6A5E"/>
    <w:rsid w:val="003A7AE9"/>
    <w:rsid w:val="003B7224"/>
    <w:rsid w:val="003C19E8"/>
    <w:rsid w:val="003E5DEA"/>
    <w:rsid w:val="003E60C8"/>
    <w:rsid w:val="0040023E"/>
    <w:rsid w:val="0040254B"/>
    <w:rsid w:val="00407FD8"/>
    <w:rsid w:val="004151BB"/>
    <w:rsid w:val="004155B8"/>
    <w:rsid w:val="00432406"/>
    <w:rsid w:val="004505C8"/>
    <w:rsid w:val="004634AB"/>
    <w:rsid w:val="00476176"/>
    <w:rsid w:val="00485339"/>
    <w:rsid w:val="00493714"/>
    <w:rsid w:val="00496B65"/>
    <w:rsid w:val="004A0F8D"/>
    <w:rsid w:val="004B2D96"/>
    <w:rsid w:val="004B46B2"/>
    <w:rsid w:val="004C3B28"/>
    <w:rsid w:val="004C4436"/>
    <w:rsid w:val="004C4DE1"/>
    <w:rsid w:val="004D1D4C"/>
    <w:rsid w:val="004D3004"/>
    <w:rsid w:val="004F0BB3"/>
    <w:rsid w:val="005061C7"/>
    <w:rsid w:val="0051077B"/>
    <w:rsid w:val="0051149E"/>
    <w:rsid w:val="00512F1F"/>
    <w:rsid w:val="0051650A"/>
    <w:rsid w:val="005253B7"/>
    <w:rsid w:val="005449FA"/>
    <w:rsid w:val="0055289E"/>
    <w:rsid w:val="00594924"/>
    <w:rsid w:val="005B4AE0"/>
    <w:rsid w:val="005C7FA9"/>
    <w:rsid w:val="005D103A"/>
    <w:rsid w:val="005D1FEA"/>
    <w:rsid w:val="005E0898"/>
    <w:rsid w:val="005E1C70"/>
    <w:rsid w:val="005E360A"/>
    <w:rsid w:val="005E5AEB"/>
    <w:rsid w:val="005F322D"/>
    <w:rsid w:val="005F597A"/>
    <w:rsid w:val="00604673"/>
    <w:rsid w:val="00625964"/>
    <w:rsid w:val="006326CC"/>
    <w:rsid w:val="0063669C"/>
    <w:rsid w:val="00636AF8"/>
    <w:rsid w:val="00637E06"/>
    <w:rsid w:val="00645343"/>
    <w:rsid w:val="00651CBD"/>
    <w:rsid w:val="00667B82"/>
    <w:rsid w:val="00682416"/>
    <w:rsid w:val="006A11E3"/>
    <w:rsid w:val="006A1DCD"/>
    <w:rsid w:val="006A2DB8"/>
    <w:rsid w:val="006C203B"/>
    <w:rsid w:val="006C6E55"/>
    <w:rsid w:val="006D6452"/>
    <w:rsid w:val="006E2D71"/>
    <w:rsid w:val="006E42B0"/>
    <w:rsid w:val="006F770F"/>
    <w:rsid w:val="007155B5"/>
    <w:rsid w:val="0071636D"/>
    <w:rsid w:val="00721193"/>
    <w:rsid w:val="00730893"/>
    <w:rsid w:val="00730A28"/>
    <w:rsid w:val="00742C42"/>
    <w:rsid w:val="00751FDF"/>
    <w:rsid w:val="00754B7C"/>
    <w:rsid w:val="007575E1"/>
    <w:rsid w:val="007623C0"/>
    <w:rsid w:val="00770203"/>
    <w:rsid w:val="00770600"/>
    <w:rsid w:val="007873E4"/>
    <w:rsid w:val="007A12FC"/>
    <w:rsid w:val="007A20CF"/>
    <w:rsid w:val="007B6F91"/>
    <w:rsid w:val="007F679F"/>
    <w:rsid w:val="00802F15"/>
    <w:rsid w:val="00805C3C"/>
    <w:rsid w:val="008672C2"/>
    <w:rsid w:val="00883C98"/>
    <w:rsid w:val="00886D39"/>
    <w:rsid w:val="008954D8"/>
    <w:rsid w:val="008A015F"/>
    <w:rsid w:val="008A1EFF"/>
    <w:rsid w:val="008C3477"/>
    <w:rsid w:val="008C364B"/>
    <w:rsid w:val="008C4D9A"/>
    <w:rsid w:val="008E1753"/>
    <w:rsid w:val="009156AA"/>
    <w:rsid w:val="00933ECF"/>
    <w:rsid w:val="00947F6B"/>
    <w:rsid w:val="00952EA6"/>
    <w:rsid w:val="00955948"/>
    <w:rsid w:val="00965920"/>
    <w:rsid w:val="00965A9D"/>
    <w:rsid w:val="00990F88"/>
    <w:rsid w:val="00995DF6"/>
    <w:rsid w:val="009A4DDD"/>
    <w:rsid w:val="009B3064"/>
    <w:rsid w:val="009C16AC"/>
    <w:rsid w:val="009D60AD"/>
    <w:rsid w:val="009D791F"/>
    <w:rsid w:val="009E0734"/>
    <w:rsid w:val="009E32B5"/>
    <w:rsid w:val="00A034A1"/>
    <w:rsid w:val="00A25B7A"/>
    <w:rsid w:val="00A26BE1"/>
    <w:rsid w:val="00A26C80"/>
    <w:rsid w:val="00A31261"/>
    <w:rsid w:val="00A500E2"/>
    <w:rsid w:val="00A50465"/>
    <w:rsid w:val="00A5723C"/>
    <w:rsid w:val="00A6206E"/>
    <w:rsid w:val="00A86CEE"/>
    <w:rsid w:val="00A91A5D"/>
    <w:rsid w:val="00A945C4"/>
    <w:rsid w:val="00A948BB"/>
    <w:rsid w:val="00AA00C8"/>
    <w:rsid w:val="00AA60A9"/>
    <w:rsid w:val="00AA719E"/>
    <w:rsid w:val="00AB1382"/>
    <w:rsid w:val="00AE3064"/>
    <w:rsid w:val="00B04A54"/>
    <w:rsid w:val="00B056FC"/>
    <w:rsid w:val="00B07AA4"/>
    <w:rsid w:val="00B07ED4"/>
    <w:rsid w:val="00B22DBD"/>
    <w:rsid w:val="00B23AD3"/>
    <w:rsid w:val="00B24A9F"/>
    <w:rsid w:val="00B31562"/>
    <w:rsid w:val="00B36EA6"/>
    <w:rsid w:val="00B40D30"/>
    <w:rsid w:val="00B555DD"/>
    <w:rsid w:val="00B60E5E"/>
    <w:rsid w:val="00B647E3"/>
    <w:rsid w:val="00B769E4"/>
    <w:rsid w:val="00B85FA7"/>
    <w:rsid w:val="00B934BE"/>
    <w:rsid w:val="00B95737"/>
    <w:rsid w:val="00BA004B"/>
    <w:rsid w:val="00BA2086"/>
    <w:rsid w:val="00BA648C"/>
    <w:rsid w:val="00BA74C3"/>
    <w:rsid w:val="00BB1C0B"/>
    <w:rsid w:val="00BB6321"/>
    <w:rsid w:val="00BB65E7"/>
    <w:rsid w:val="00BD47FE"/>
    <w:rsid w:val="00BD60A9"/>
    <w:rsid w:val="00C032A2"/>
    <w:rsid w:val="00C03D15"/>
    <w:rsid w:val="00C04F16"/>
    <w:rsid w:val="00C128CF"/>
    <w:rsid w:val="00C30DD1"/>
    <w:rsid w:val="00C35014"/>
    <w:rsid w:val="00C41B00"/>
    <w:rsid w:val="00C41B86"/>
    <w:rsid w:val="00C6301A"/>
    <w:rsid w:val="00C82149"/>
    <w:rsid w:val="00C82FFD"/>
    <w:rsid w:val="00C8385D"/>
    <w:rsid w:val="00C8537C"/>
    <w:rsid w:val="00C9569D"/>
    <w:rsid w:val="00CA3E7E"/>
    <w:rsid w:val="00CA4A09"/>
    <w:rsid w:val="00CB1D00"/>
    <w:rsid w:val="00CB2A20"/>
    <w:rsid w:val="00CC5823"/>
    <w:rsid w:val="00CD1E66"/>
    <w:rsid w:val="00CD28BA"/>
    <w:rsid w:val="00CE757D"/>
    <w:rsid w:val="00CF0BF4"/>
    <w:rsid w:val="00D060E7"/>
    <w:rsid w:val="00D11101"/>
    <w:rsid w:val="00D114CC"/>
    <w:rsid w:val="00D17C8A"/>
    <w:rsid w:val="00D32DA5"/>
    <w:rsid w:val="00D335A1"/>
    <w:rsid w:val="00D33B6B"/>
    <w:rsid w:val="00D731A7"/>
    <w:rsid w:val="00D752C9"/>
    <w:rsid w:val="00D84074"/>
    <w:rsid w:val="00D926D2"/>
    <w:rsid w:val="00D95CEB"/>
    <w:rsid w:val="00DA24C9"/>
    <w:rsid w:val="00DA7796"/>
    <w:rsid w:val="00DB09AA"/>
    <w:rsid w:val="00DC30A7"/>
    <w:rsid w:val="00DD2EB9"/>
    <w:rsid w:val="00DD746A"/>
    <w:rsid w:val="00DD7E8E"/>
    <w:rsid w:val="00DE1A27"/>
    <w:rsid w:val="00DE6895"/>
    <w:rsid w:val="00DF42D3"/>
    <w:rsid w:val="00E01A1F"/>
    <w:rsid w:val="00E070A3"/>
    <w:rsid w:val="00E22DA3"/>
    <w:rsid w:val="00E26B56"/>
    <w:rsid w:val="00E4233A"/>
    <w:rsid w:val="00E4240C"/>
    <w:rsid w:val="00E46C46"/>
    <w:rsid w:val="00E47CB2"/>
    <w:rsid w:val="00E54055"/>
    <w:rsid w:val="00E55755"/>
    <w:rsid w:val="00E66554"/>
    <w:rsid w:val="00E70360"/>
    <w:rsid w:val="00E70CC9"/>
    <w:rsid w:val="00E735E1"/>
    <w:rsid w:val="00E8610D"/>
    <w:rsid w:val="00E8757A"/>
    <w:rsid w:val="00EB0BB1"/>
    <w:rsid w:val="00EB12CC"/>
    <w:rsid w:val="00EC13BA"/>
    <w:rsid w:val="00EC4206"/>
    <w:rsid w:val="00EC55DF"/>
    <w:rsid w:val="00ED4DF7"/>
    <w:rsid w:val="00EF3145"/>
    <w:rsid w:val="00EF49EF"/>
    <w:rsid w:val="00F07D9A"/>
    <w:rsid w:val="00F21825"/>
    <w:rsid w:val="00F320C9"/>
    <w:rsid w:val="00F35424"/>
    <w:rsid w:val="00F54454"/>
    <w:rsid w:val="00F74B90"/>
    <w:rsid w:val="00F754D2"/>
    <w:rsid w:val="00F815E0"/>
    <w:rsid w:val="00F910CA"/>
    <w:rsid w:val="00FA68CD"/>
    <w:rsid w:val="00FB4038"/>
    <w:rsid w:val="00FE6F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256B24"/>
  <w15:docId w15:val="{407DB772-4622-4B3C-B3B2-509AB822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0360"/>
    <w:pPr>
      <w:spacing w:after="200" w:line="276" w:lineRule="auto"/>
    </w:pPr>
    <w:rPr>
      <w:sz w:val="22"/>
      <w:szCs w:val="22"/>
      <w:lang w:eastAsia="en-US"/>
    </w:rPr>
  </w:style>
  <w:style w:type="paragraph" w:styleId="Naslov1">
    <w:name w:val="heading 1"/>
    <w:basedOn w:val="Navaden"/>
    <w:next w:val="Navaden"/>
    <w:link w:val="Naslov1Znak"/>
    <w:uiPriority w:val="99"/>
    <w:qFormat/>
    <w:rsid w:val="00E70360"/>
    <w:pPr>
      <w:numPr>
        <w:numId w:val="1"/>
      </w:numPr>
      <w:spacing w:after="0" w:line="240" w:lineRule="auto"/>
      <w:jc w:val="both"/>
      <w:outlineLvl w:val="0"/>
    </w:pPr>
    <w:rPr>
      <w:rFonts w:ascii="Arial" w:eastAsia="Times New Roman" w:hAnsi="Arial"/>
      <w:b/>
      <w:sz w:val="20"/>
      <w:szCs w:val="24"/>
    </w:rPr>
  </w:style>
  <w:style w:type="paragraph" w:styleId="Naslov3">
    <w:name w:val="heading 3"/>
    <w:basedOn w:val="Navaden"/>
    <w:next w:val="Navaden"/>
    <w:link w:val="Naslov3Znak"/>
    <w:uiPriority w:val="99"/>
    <w:qFormat/>
    <w:rsid w:val="00E70360"/>
    <w:pPr>
      <w:numPr>
        <w:ilvl w:val="2"/>
        <w:numId w:val="1"/>
      </w:numPr>
      <w:spacing w:after="0" w:line="240" w:lineRule="auto"/>
      <w:jc w:val="both"/>
      <w:outlineLvl w:val="2"/>
    </w:pPr>
    <w:rPr>
      <w:rFonts w:ascii="Arial" w:eastAsia="Times New Roman" w:hAnsi="Arial"/>
      <w:sz w:val="20"/>
      <w:szCs w:val="20"/>
      <w:u w:val="single"/>
    </w:rPr>
  </w:style>
  <w:style w:type="paragraph" w:styleId="Naslov4">
    <w:name w:val="heading 4"/>
    <w:basedOn w:val="Navaden"/>
    <w:next w:val="Navaden"/>
    <w:link w:val="Naslov4Znak"/>
    <w:uiPriority w:val="99"/>
    <w:qFormat/>
    <w:rsid w:val="00E70360"/>
    <w:pPr>
      <w:numPr>
        <w:ilvl w:val="3"/>
        <w:numId w:val="1"/>
      </w:numPr>
      <w:spacing w:after="0" w:line="240" w:lineRule="auto"/>
      <w:jc w:val="both"/>
      <w:outlineLvl w:val="3"/>
    </w:pPr>
    <w:rPr>
      <w:rFonts w:ascii="Arial" w:eastAsia="Times New Roman" w:hAnsi="Arial"/>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E70360"/>
    <w:rPr>
      <w:rFonts w:ascii="Arial" w:hAnsi="Arial" w:cs="Times New Roman"/>
      <w:b/>
      <w:sz w:val="24"/>
      <w:szCs w:val="24"/>
    </w:rPr>
  </w:style>
  <w:style w:type="character" w:customStyle="1" w:styleId="Naslov3Znak">
    <w:name w:val="Naslov 3 Znak"/>
    <w:link w:val="Naslov3"/>
    <w:uiPriority w:val="99"/>
    <w:locked/>
    <w:rsid w:val="00E70360"/>
    <w:rPr>
      <w:rFonts w:ascii="Arial" w:hAnsi="Arial" w:cs="Times New Roman"/>
      <w:sz w:val="20"/>
      <w:szCs w:val="20"/>
      <w:u w:val="single"/>
    </w:rPr>
  </w:style>
  <w:style w:type="character" w:customStyle="1" w:styleId="Naslov4Znak">
    <w:name w:val="Naslov 4 Znak"/>
    <w:link w:val="Naslov4"/>
    <w:uiPriority w:val="99"/>
    <w:locked/>
    <w:rsid w:val="00E70360"/>
    <w:rPr>
      <w:rFonts w:ascii="Arial" w:hAnsi="Arial" w:cs="Times New Roman"/>
      <w:sz w:val="20"/>
      <w:szCs w:val="20"/>
    </w:rPr>
  </w:style>
  <w:style w:type="paragraph" w:customStyle="1" w:styleId="Telobesedila31">
    <w:name w:val="Telo besedila 31"/>
    <w:basedOn w:val="Navaden"/>
    <w:uiPriority w:val="99"/>
    <w:rsid w:val="00E703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4"/>
      <w:lang w:eastAsia="sl-SI"/>
    </w:rPr>
  </w:style>
  <w:style w:type="paragraph" w:customStyle="1" w:styleId="Odstavekseznama1">
    <w:name w:val="Odstavek seznama1"/>
    <w:basedOn w:val="Navaden"/>
    <w:uiPriority w:val="99"/>
    <w:rsid w:val="00E70360"/>
    <w:pPr>
      <w:spacing w:after="0" w:line="240" w:lineRule="auto"/>
      <w:ind w:left="720"/>
      <w:contextualSpacing/>
    </w:pPr>
    <w:rPr>
      <w:rFonts w:ascii="Times New Roman" w:eastAsia="Times New Roman" w:hAnsi="Times New Roman"/>
      <w:lang w:eastAsia="sl-SI"/>
    </w:rPr>
  </w:style>
  <w:style w:type="paragraph" w:styleId="Odstavekseznama">
    <w:name w:val="List Paragraph"/>
    <w:basedOn w:val="Navaden"/>
    <w:qFormat/>
    <w:rsid w:val="00E70360"/>
    <w:pPr>
      <w:spacing w:after="0" w:line="240" w:lineRule="auto"/>
      <w:ind w:left="720"/>
      <w:contextualSpacing/>
    </w:pPr>
    <w:rPr>
      <w:rFonts w:ascii="Times New Roman" w:eastAsia="Times New Roman" w:hAnsi="Times New Roman"/>
      <w:lang w:eastAsia="sl-SI"/>
    </w:rPr>
  </w:style>
  <w:style w:type="paragraph" w:styleId="Telobesedila-zamik3">
    <w:name w:val="Body Text Indent 3"/>
    <w:basedOn w:val="Navaden"/>
    <w:link w:val="Telobesedila-zamik3Znak"/>
    <w:uiPriority w:val="99"/>
    <w:semiHidden/>
    <w:rsid w:val="00061560"/>
    <w:pPr>
      <w:spacing w:after="120" w:line="240" w:lineRule="auto"/>
      <w:ind w:left="283"/>
    </w:pPr>
    <w:rPr>
      <w:rFonts w:ascii="Times New Roman" w:eastAsia="Times New Roman" w:hAnsi="Times New Roman"/>
      <w:sz w:val="16"/>
      <w:szCs w:val="16"/>
      <w:lang w:eastAsia="sl-SI"/>
    </w:rPr>
  </w:style>
  <w:style w:type="character" w:customStyle="1" w:styleId="Telobesedila-zamik3Znak">
    <w:name w:val="Telo besedila - zamik 3 Znak"/>
    <w:link w:val="Telobesedila-zamik3"/>
    <w:uiPriority w:val="99"/>
    <w:semiHidden/>
    <w:locked/>
    <w:rsid w:val="00061560"/>
    <w:rPr>
      <w:rFonts w:ascii="Times New Roman" w:hAnsi="Times New Roman" w:cs="Times New Roman"/>
      <w:sz w:val="16"/>
      <w:szCs w:val="16"/>
    </w:rPr>
  </w:style>
  <w:style w:type="paragraph" w:styleId="Glava">
    <w:name w:val="header"/>
    <w:basedOn w:val="Navaden"/>
    <w:link w:val="GlavaZnak"/>
    <w:uiPriority w:val="99"/>
    <w:rsid w:val="00D32DA5"/>
    <w:pPr>
      <w:tabs>
        <w:tab w:val="center" w:pos="4536"/>
        <w:tab w:val="right" w:pos="9072"/>
      </w:tabs>
      <w:spacing w:after="0" w:line="240" w:lineRule="auto"/>
    </w:pPr>
  </w:style>
  <w:style w:type="character" w:customStyle="1" w:styleId="GlavaZnak">
    <w:name w:val="Glava Znak"/>
    <w:link w:val="Glava"/>
    <w:uiPriority w:val="99"/>
    <w:locked/>
    <w:rsid w:val="00D32DA5"/>
    <w:rPr>
      <w:rFonts w:cs="Times New Roman"/>
      <w:lang w:eastAsia="en-US"/>
    </w:rPr>
  </w:style>
  <w:style w:type="paragraph" w:styleId="Noga">
    <w:name w:val="footer"/>
    <w:basedOn w:val="Navaden"/>
    <w:link w:val="NogaZnak"/>
    <w:uiPriority w:val="99"/>
    <w:rsid w:val="00D32DA5"/>
    <w:pPr>
      <w:tabs>
        <w:tab w:val="center" w:pos="4536"/>
        <w:tab w:val="right" w:pos="9072"/>
      </w:tabs>
      <w:spacing w:after="0" w:line="240" w:lineRule="auto"/>
    </w:pPr>
  </w:style>
  <w:style w:type="character" w:customStyle="1" w:styleId="NogaZnak">
    <w:name w:val="Noga Znak"/>
    <w:link w:val="Noga"/>
    <w:uiPriority w:val="99"/>
    <w:locked/>
    <w:rsid w:val="00D32DA5"/>
    <w:rPr>
      <w:rFonts w:cs="Times New Roman"/>
      <w:lang w:eastAsia="en-US"/>
    </w:rPr>
  </w:style>
  <w:style w:type="paragraph" w:styleId="Besedilooblaka">
    <w:name w:val="Balloon Text"/>
    <w:basedOn w:val="Navaden"/>
    <w:link w:val="BesedilooblakaZnak"/>
    <w:uiPriority w:val="99"/>
    <w:semiHidden/>
    <w:unhideWhenUsed/>
    <w:rsid w:val="00B36EA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6EA6"/>
    <w:rPr>
      <w:rFonts w:ascii="Segoe UI" w:hAnsi="Segoe UI" w:cs="Segoe UI"/>
      <w:sz w:val="18"/>
      <w:szCs w:val="18"/>
      <w:lang w:eastAsia="en-US"/>
    </w:rPr>
  </w:style>
  <w:style w:type="paragraph" w:styleId="Telobesedila">
    <w:name w:val="Body Text"/>
    <w:basedOn w:val="Navaden"/>
    <w:link w:val="TelobesedilaZnak"/>
    <w:uiPriority w:val="99"/>
    <w:semiHidden/>
    <w:unhideWhenUsed/>
    <w:rsid w:val="0011599F"/>
    <w:pPr>
      <w:spacing w:after="120"/>
    </w:pPr>
  </w:style>
  <w:style w:type="character" w:customStyle="1" w:styleId="TelobesedilaZnak">
    <w:name w:val="Telo besedila Znak"/>
    <w:basedOn w:val="Privzetapisavaodstavka"/>
    <w:link w:val="Telobesedila"/>
    <w:uiPriority w:val="99"/>
    <w:semiHidden/>
    <w:rsid w:val="0011599F"/>
    <w:rPr>
      <w:sz w:val="22"/>
      <w:szCs w:val="22"/>
      <w:lang w:eastAsia="en-US"/>
    </w:rPr>
  </w:style>
  <w:style w:type="character" w:styleId="Pripombasklic">
    <w:name w:val="annotation reference"/>
    <w:basedOn w:val="Privzetapisavaodstavka"/>
    <w:uiPriority w:val="99"/>
    <w:semiHidden/>
    <w:unhideWhenUsed/>
    <w:rsid w:val="00B07ED4"/>
    <w:rPr>
      <w:sz w:val="16"/>
      <w:szCs w:val="16"/>
    </w:rPr>
  </w:style>
  <w:style w:type="paragraph" w:styleId="Pripombabesedilo">
    <w:name w:val="annotation text"/>
    <w:basedOn w:val="Navaden"/>
    <w:link w:val="PripombabesediloZnak"/>
    <w:uiPriority w:val="99"/>
    <w:semiHidden/>
    <w:unhideWhenUsed/>
    <w:rsid w:val="00B07ED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07ED4"/>
    <w:rPr>
      <w:lang w:eastAsia="en-US"/>
    </w:rPr>
  </w:style>
  <w:style w:type="paragraph" w:styleId="Zadevapripombe">
    <w:name w:val="annotation subject"/>
    <w:basedOn w:val="Pripombabesedilo"/>
    <w:next w:val="Pripombabesedilo"/>
    <w:link w:val="ZadevapripombeZnak"/>
    <w:uiPriority w:val="99"/>
    <w:semiHidden/>
    <w:unhideWhenUsed/>
    <w:rsid w:val="00B07ED4"/>
    <w:rPr>
      <w:b/>
      <w:bCs/>
    </w:rPr>
  </w:style>
  <w:style w:type="character" w:customStyle="1" w:styleId="ZadevapripombeZnak">
    <w:name w:val="Zadeva pripombe Znak"/>
    <w:basedOn w:val="PripombabesediloZnak"/>
    <w:link w:val="Zadevapripombe"/>
    <w:uiPriority w:val="99"/>
    <w:semiHidden/>
    <w:rsid w:val="00B07ED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07612">
      <w:bodyDiv w:val="1"/>
      <w:marLeft w:val="0"/>
      <w:marRight w:val="0"/>
      <w:marTop w:val="0"/>
      <w:marBottom w:val="0"/>
      <w:divBdr>
        <w:top w:val="none" w:sz="0" w:space="0" w:color="auto"/>
        <w:left w:val="none" w:sz="0" w:space="0" w:color="auto"/>
        <w:bottom w:val="none" w:sz="0" w:space="0" w:color="auto"/>
        <w:right w:val="none" w:sz="0" w:space="0" w:color="auto"/>
      </w:divBdr>
    </w:div>
    <w:div w:id="1251619512">
      <w:bodyDiv w:val="1"/>
      <w:marLeft w:val="0"/>
      <w:marRight w:val="0"/>
      <w:marTop w:val="0"/>
      <w:marBottom w:val="0"/>
      <w:divBdr>
        <w:top w:val="none" w:sz="0" w:space="0" w:color="auto"/>
        <w:left w:val="none" w:sz="0" w:space="0" w:color="auto"/>
        <w:bottom w:val="none" w:sz="0" w:space="0" w:color="auto"/>
        <w:right w:val="none" w:sz="0" w:space="0" w:color="auto"/>
      </w:divBdr>
    </w:div>
    <w:div w:id="214087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15579-0900-4F4A-A208-D0AECB59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2090</Words>
  <Characters>12367</Characters>
  <Application>Microsoft Office Word</Application>
  <DocSecurity>0</DocSecurity>
  <Lines>103</Lines>
  <Paragraphs>28</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Eva KRULC</cp:lastModifiedBy>
  <cp:revision>6</cp:revision>
  <cp:lastPrinted>2019-10-21T10:28:00Z</cp:lastPrinted>
  <dcterms:created xsi:type="dcterms:W3CDTF">2025-03-05T12:04:00Z</dcterms:created>
  <dcterms:modified xsi:type="dcterms:W3CDTF">2025-06-02T10:43:00Z</dcterms:modified>
</cp:coreProperties>
</file>